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FC3" w:rsidRDefault="00AA00A4">
      <w:pPr>
        <w:framePr w:wrap="none" w:vAnchor="page" w:hAnchor="page" w:x="2385" w:y="45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06095" cy="544830"/>
            <wp:effectExtent l="0" t="0" r="8255" b="762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FC3" w:rsidRDefault="00AA00A4">
      <w:pPr>
        <w:pStyle w:val="30"/>
        <w:framePr w:w="2947" w:h="1486" w:hRule="exact" w:wrap="none" w:vAnchor="page" w:hAnchor="page" w:x="1334" w:y="1286"/>
        <w:shd w:val="clear" w:color="auto" w:fill="auto"/>
      </w:pPr>
      <w:r>
        <w:t>Прокуратура</w:t>
      </w:r>
      <w:r>
        <w:br/>
        <w:t>Российской Федерации</w:t>
      </w:r>
      <w:r>
        <w:br/>
        <w:t>Прокуратура</w:t>
      </w:r>
      <w:r>
        <w:br/>
        <w:t>Чеченской Республики</w:t>
      </w:r>
      <w:r>
        <w:br/>
        <w:t>Прокуратура г. Аргуна</w:t>
      </w:r>
    </w:p>
    <w:p w:rsidR="00887FC3" w:rsidRDefault="00AA00A4">
      <w:pPr>
        <w:pStyle w:val="20"/>
        <w:framePr w:w="5602" w:h="1992" w:hRule="exact" w:wrap="none" w:vAnchor="page" w:hAnchor="page" w:x="5381" w:y="784"/>
        <w:shd w:val="clear" w:color="auto" w:fill="auto"/>
      </w:pPr>
      <w:r>
        <w:t xml:space="preserve">Директору МБОУ «Гимназия № 13» г. Аргуна </w:t>
      </w:r>
      <w:r>
        <w:t>Диканиеву Р.С.</w:t>
      </w:r>
    </w:p>
    <w:p w:rsidR="00887FC3" w:rsidRDefault="00AA00A4">
      <w:pPr>
        <w:pStyle w:val="20"/>
        <w:framePr w:w="5602" w:h="1992" w:hRule="exact" w:wrap="none" w:vAnchor="page" w:hAnchor="page" w:x="5381" w:y="784"/>
        <w:shd w:val="clear" w:color="auto" w:fill="auto"/>
      </w:pPr>
      <w:r>
        <w:t>ул. Шоссейная, 133 «а», г. Аргун, ЧР</w:t>
      </w:r>
    </w:p>
    <w:p w:rsidR="00887FC3" w:rsidRDefault="00AA00A4">
      <w:pPr>
        <w:pStyle w:val="40"/>
        <w:framePr w:w="10349" w:h="1392" w:hRule="exact" w:wrap="none" w:vAnchor="page" w:hAnchor="page" w:x="969" w:y="3007"/>
        <w:shd w:val="clear" w:color="auto" w:fill="auto"/>
        <w:ind w:left="420"/>
      </w:pPr>
      <w:r>
        <w:t>ул. А. Кадырова, д, 62 в, г. Аргун</w:t>
      </w:r>
      <w:r>
        <w:br/>
        <w:t>Чеченская Республика, 366310</w:t>
      </w:r>
    </w:p>
    <w:p w:rsidR="00887FC3" w:rsidRPr="00AA00A4" w:rsidRDefault="00AA00A4" w:rsidP="00AA00A4">
      <w:pPr>
        <w:pStyle w:val="50"/>
        <w:framePr w:w="10349" w:h="1392" w:hRule="exact" w:wrap="none" w:vAnchor="page" w:hAnchor="page" w:x="969" w:y="3007"/>
        <w:shd w:val="clear" w:color="auto" w:fill="auto"/>
        <w:spacing w:after="130" w:line="240" w:lineRule="exact"/>
        <w:rPr>
          <w:rFonts w:ascii="Times New Roman" w:hAnsi="Times New Roman" w:cs="Times New Roman"/>
          <w:i w:val="0"/>
        </w:rPr>
      </w:pPr>
      <w:r>
        <w:rPr>
          <w:rStyle w:val="51"/>
          <w:rFonts w:ascii="Times New Roman" w:hAnsi="Times New Roman" w:cs="Times New Roman"/>
          <w:iCs/>
          <w:u w:val="none"/>
        </w:rPr>
        <w:t>22.06.2020. № 7-19-2020</w:t>
      </w:r>
      <w:bookmarkStart w:id="0" w:name="_GoBack"/>
      <w:bookmarkEnd w:id="0"/>
    </w:p>
    <w:p w:rsidR="00887FC3" w:rsidRDefault="00AA00A4">
      <w:pPr>
        <w:pStyle w:val="20"/>
        <w:framePr w:w="10349" w:h="9686" w:hRule="exact" w:wrap="none" w:vAnchor="page" w:hAnchor="page" w:x="969" w:y="5769"/>
        <w:shd w:val="clear" w:color="auto" w:fill="auto"/>
        <w:spacing w:after="176" w:line="322" w:lineRule="exact"/>
        <w:ind w:left="420" w:right="5580"/>
        <w:jc w:val="left"/>
      </w:pPr>
      <w:r>
        <w:t>ПРЕДСТАВЛЕНИЕ об устранении нарушений законодательства в сфере коррупции</w:t>
      </w:r>
    </w:p>
    <w:p w:rsidR="00887FC3" w:rsidRDefault="00AA00A4">
      <w:pPr>
        <w:pStyle w:val="20"/>
        <w:framePr w:w="10349" w:h="9686" w:hRule="exact" w:wrap="none" w:vAnchor="page" w:hAnchor="page" w:x="969" w:y="5769"/>
        <w:shd w:val="clear" w:color="auto" w:fill="auto"/>
        <w:spacing w:line="326" w:lineRule="exact"/>
        <w:ind w:left="420" w:firstLine="700"/>
      </w:pPr>
      <w:r>
        <w:t xml:space="preserve">Прокуратурой города в июне 2020 года </w:t>
      </w:r>
      <w:r>
        <w:t>проведена проверка в МБОУ «Гимназия № 13» г. Аргуна (далее - Учреждение) в части порядка использования государственного (муниципального) имущества, в ходе которой в деятельности Учреждения выявлены нарушения закона, требующие принятия мер к их устранению и</w:t>
      </w:r>
      <w:r>
        <w:t xml:space="preserve"> недопущению впредь.</w:t>
      </w:r>
    </w:p>
    <w:p w:rsidR="00887FC3" w:rsidRDefault="00AA00A4">
      <w:pPr>
        <w:pStyle w:val="20"/>
        <w:framePr w:w="10349" w:h="9686" w:hRule="exact" w:wrap="none" w:vAnchor="page" w:hAnchor="page" w:x="969" w:y="5769"/>
        <w:shd w:val="clear" w:color="auto" w:fill="auto"/>
        <w:spacing w:line="322" w:lineRule="exact"/>
        <w:ind w:left="420" w:firstLine="700"/>
      </w:pPr>
      <w:r>
        <w:t xml:space="preserve">В статье 125 </w:t>
      </w:r>
      <w:r>
        <w:rPr>
          <w:rStyle w:val="21"/>
        </w:rPr>
        <w:t>Гражданского кодекса РФ (далее - ГК РФ)</w:t>
      </w:r>
      <w:r>
        <w:t xml:space="preserve"> определено, что от имени муниципального образования права собственника осуществляют органы местного самоуправления.</w:t>
      </w:r>
    </w:p>
    <w:p w:rsidR="00887FC3" w:rsidRDefault="00AA00A4">
      <w:pPr>
        <w:pStyle w:val="20"/>
        <w:framePr w:w="10349" w:h="9686" w:hRule="exact" w:wrap="none" w:vAnchor="page" w:hAnchor="page" w:x="969" w:y="5769"/>
        <w:shd w:val="clear" w:color="auto" w:fill="auto"/>
        <w:spacing w:line="322" w:lineRule="exact"/>
        <w:ind w:left="420" w:firstLine="700"/>
      </w:pPr>
      <w:r>
        <w:t xml:space="preserve">В соответствии с пунктом 1 статьи 215 </w:t>
      </w:r>
      <w:r>
        <w:rPr>
          <w:rStyle w:val="21"/>
        </w:rPr>
        <w:t>ГК РФ</w:t>
      </w:r>
      <w:r>
        <w:t xml:space="preserve"> имущество, принадлежащ</w:t>
      </w:r>
      <w:r>
        <w:t>ее на праве собственности городским и сельским поселениям, а также другим муниципальным образованиям, является муниципальной собственностью.</w:t>
      </w:r>
    </w:p>
    <w:p w:rsidR="00887FC3" w:rsidRDefault="00AA00A4">
      <w:pPr>
        <w:pStyle w:val="20"/>
        <w:framePr w:w="10349" w:h="9686" w:hRule="exact" w:wrap="none" w:vAnchor="page" w:hAnchor="page" w:x="969" w:y="5769"/>
        <w:shd w:val="clear" w:color="auto" w:fill="auto"/>
        <w:spacing w:line="322" w:lineRule="exact"/>
        <w:ind w:left="420" w:firstLine="700"/>
      </w:pPr>
      <w:r>
        <w:t xml:space="preserve">В соответствии с частью 1 </w:t>
      </w:r>
      <w:r>
        <w:rPr>
          <w:rStyle w:val="21"/>
        </w:rPr>
        <w:t>статьи 296 Гражданского кодекса РФ</w:t>
      </w:r>
      <w:r>
        <w:t xml:space="preserve"> учреждение и казенное предприятие, за которыми имущест</w:t>
      </w:r>
      <w:r>
        <w:t>во закреплено на праве оперативного управления, владеют, пользуются и распоряжаются этим имуществом в пределах, установленных законом, в соответствии с целями своей деятельности, заданиями собственника этого имущества и назначением этого имущества.</w:t>
      </w:r>
    </w:p>
    <w:p w:rsidR="00887FC3" w:rsidRDefault="00AA00A4">
      <w:pPr>
        <w:pStyle w:val="20"/>
        <w:framePr w:w="10349" w:h="9686" w:hRule="exact" w:wrap="none" w:vAnchor="page" w:hAnchor="page" w:x="969" w:y="5769"/>
        <w:shd w:val="clear" w:color="auto" w:fill="auto"/>
        <w:spacing w:line="322" w:lineRule="exact"/>
        <w:ind w:left="420" w:firstLine="700"/>
      </w:pPr>
      <w:r>
        <w:t>Одним и</w:t>
      </w:r>
      <w:r>
        <w:t>з видов имущества, закрепляемого за учреждениями, являются транспортные средства, подлежащие использованию исключительно в служебных целях.</w:t>
      </w:r>
    </w:p>
    <w:p w:rsidR="00887FC3" w:rsidRDefault="00AA00A4">
      <w:pPr>
        <w:pStyle w:val="20"/>
        <w:framePr w:w="10349" w:h="9686" w:hRule="exact" w:wrap="none" w:vAnchor="page" w:hAnchor="page" w:x="969" w:y="5769"/>
        <w:shd w:val="clear" w:color="auto" w:fill="auto"/>
        <w:spacing w:line="322" w:lineRule="exact"/>
        <w:ind w:left="420" w:firstLine="700"/>
      </w:pPr>
      <w:r>
        <w:t>Путевой лист оформляется на каждое транспортное средство, используемое юридическим лицом, индивидуальным предпринима</w:t>
      </w:r>
      <w:r>
        <w:t>телем в целях перевозок грузов, пассажиров, а также для осуществления деятельности предприятия.</w:t>
      </w:r>
    </w:p>
    <w:p w:rsidR="00887FC3" w:rsidRDefault="00AA00A4">
      <w:pPr>
        <w:pStyle w:val="20"/>
        <w:framePr w:w="10349" w:h="9686" w:hRule="exact" w:wrap="none" w:vAnchor="page" w:hAnchor="page" w:x="969" w:y="5769"/>
        <w:shd w:val="clear" w:color="auto" w:fill="auto"/>
        <w:spacing w:line="322" w:lineRule="exact"/>
        <w:ind w:left="420" w:firstLine="700"/>
      </w:pPr>
      <w:r>
        <w:t>Согласно пунктам 2 и 9 приказа Минтранса РФ от 18.09.2008 № 152 «Об утверждении обязательных реквизитов и порядка заполнения путевых листов», его обязательные р</w:t>
      </w:r>
      <w:r>
        <w:t>еквизиты и порядок заполнения должны применяться всеми</w:t>
      </w:r>
    </w:p>
    <w:p w:rsidR="00887FC3" w:rsidRDefault="00AA00A4">
      <w:pPr>
        <w:pStyle w:val="10"/>
        <w:framePr w:w="10349" w:h="456" w:hRule="exact" w:wrap="none" w:vAnchor="page" w:hAnchor="page" w:x="969" w:y="15668"/>
        <w:shd w:val="clear" w:color="auto" w:fill="auto"/>
        <w:spacing w:before="0" w:line="380" w:lineRule="exact"/>
        <w:ind w:left="200"/>
      </w:pPr>
      <w:bookmarkStart w:id="1" w:name="bookmark0"/>
      <w:r>
        <w:rPr>
          <w:rStyle w:val="113pt0pt"/>
        </w:rPr>
        <w:t xml:space="preserve">АА </w:t>
      </w:r>
      <w:r>
        <w:rPr>
          <w:rStyle w:val="1MicrosoftSansSerif19pt-1pt"/>
        </w:rPr>
        <w:t xml:space="preserve">N5 </w:t>
      </w:r>
      <w:r>
        <w:t>075165</w:t>
      </w:r>
      <w:bookmarkEnd w:id="1"/>
    </w:p>
    <w:p w:rsidR="00887FC3" w:rsidRDefault="00887FC3">
      <w:pPr>
        <w:rPr>
          <w:sz w:val="2"/>
          <w:szCs w:val="2"/>
        </w:rPr>
        <w:sectPr w:rsidR="00887FC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87FC3" w:rsidRDefault="00AA00A4">
      <w:pPr>
        <w:pStyle w:val="a5"/>
        <w:framePr w:wrap="none" w:vAnchor="page" w:hAnchor="page" w:x="6205" w:y="274"/>
        <w:shd w:val="clear" w:color="auto" w:fill="auto"/>
        <w:spacing w:line="260" w:lineRule="exact"/>
      </w:pPr>
      <w:r>
        <w:lastRenderedPageBreak/>
        <w:t>2</w:t>
      </w:r>
    </w:p>
    <w:p w:rsidR="00887FC3" w:rsidRDefault="00AA00A4">
      <w:pPr>
        <w:pStyle w:val="20"/>
        <w:framePr w:w="10349" w:h="14645" w:hRule="exact" w:wrap="none" w:vAnchor="page" w:hAnchor="page" w:x="1007" w:y="983"/>
        <w:shd w:val="clear" w:color="auto" w:fill="auto"/>
        <w:spacing w:line="322" w:lineRule="exact"/>
        <w:ind w:left="340"/>
      </w:pPr>
      <w:r>
        <w:t>юридическими лицами и индивидуальными предпринимателями, эксплуатирующими легковые автомобили, грузовые автомобили, автобусы, троллейбусы и трамваи.</w:t>
      </w:r>
    </w:p>
    <w:p w:rsidR="00887FC3" w:rsidRDefault="00AA00A4">
      <w:pPr>
        <w:pStyle w:val="20"/>
        <w:framePr w:w="10349" w:h="14645" w:hRule="exact" w:wrap="none" w:vAnchor="page" w:hAnchor="page" w:x="1007" w:y="983"/>
        <w:shd w:val="clear" w:color="auto" w:fill="auto"/>
        <w:spacing w:line="322" w:lineRule="exact"/>
        <w:ind w:left="340" w:firstLine="700"/>
      </w:pPr>
      <w:r>
        <w:t xml:space="preserve">Как следует из </w:t>
      </w:r>
      <w:r>
        <w:t>пункта 14 статьи 2 Федерального закона от 08.11.2007 № 259-ФЗ «Устав автомобильного транспорта и городского наземного электрического транспорта» путевой лист представляет собой документ, служащий для учета и контроля работы транспортного средства, водителя</w:t>
      </w:r>
      <w:r>
        <w:t>.</w:t>
      </w:r>
    </w:p>
    <w:p w:rsidR="00887FC3" w:rsidRDefault="00AA00A4">
      <w:pPr>
        <w:pStyle w:val="20"/>
        <w:framePr w:w="10349" w:h="14645" w:hRule="exact" w:wrap="none" w:vAnchor="page" w:hAnchor="page" w:x="1007" w:y="983"/>
        <w:shd w:val="clear" w:color="auto" w:fill="auto"/>
        <w:spacing w:line="322" w:lineRule="exact"/>
        <w:ind w:left="340" w:firstLine="700"/>
      </w:pPr>
      <w:r>
        <w:t>Наряду с этим согласно письму Минфина России от 25.08.2009 № 03-03- 06/2/161 для целей налогообложения путевой лист является одним из документов, который подтверждает расходы перевозчика на приобретение горюче-смазочных материалов. Кроме того, он являетс</w:t>
      </w:r>
      <w:r>
        <w:t>я основанием для начисления заработной платы водителю по сдельным расценкам и в целом служит подтверждением производственного характера понесенных перевозчиком расходов (приложение 7 к письму ФНС России от 21.08.2009 N ШС-22-3/660).</w:t>
      </w:r>
    </w:p>
    <w:p w:rsidR="00887FC3" w:rsidRDefault="00AA00A4">
      <w:pPr>
        <w:pStyle w:val="20"/>
        <w:framePr w:w="10349" w:h="14645" w:hRule="exact" w:wrap="none" w:vAnchor="page" w:hAnchor="page" w:x="1007" w:y="983"/>
        <w:shd w:val="clear" w:color="auto" w:fill="auto"/>
        <w:tabs>
          <w:tab w:val="left" w:pos="8331"/>
        </w:tabs>
        <w:spacing w:line="322" w:lineRule="exact"/>
        <w:ind w:left="340" w:firstLine="700"/>
      </w:pPr>
      <w:r>
        <w:t xml:space="preserve">Статьей 7 Федерального </w:t>
      </w:r>
      <w:r>
        <w:t>закона от 25.12.2008</w:t>
      </w:r>
      <w:r>
        <w:tab/>
        <w:t>№ 273-ФЗ «О</w:t>
      </w:r>
    </w:p>
    <w:p w:rsidR="00887FC3" w:rsidRDefault="00AA00A4">
      <w:pPr>
        <w:pStyle w:val="20"/>
        <w:framePr w:w="10349" w:h="14645" w:hRule="exact" w:wrap="none" w:vAnchor="page" w:hAnchor="page" w:x="1007" w:y="983"/>
        <w:shd w:val="clear" w:color="auto" w:fill="auto"/>
        <w:tabs>
          <w:tab w:val="left" w:pos="9282"/>
        </w:tabs>
        <w:spacing w:line="322" w:lineRule="exact"/>
        <w:ind w:left="340"/>
      </w:pPr>
      <w:r>
        <w:t>противодействии коррупции» (далее - Федеральный закон №</w:t>
      </w:r>
      <w:r>
        <w:tab/>
        <w:t>273-ФЗ)</w:t>
      </w:r>
    </w:p>
    <w:p w:rsidR="00887FC3" w:rsidRDefault="00AA00A4">
      <w:pPr>
        <w:pStyle w:val="20"/>
        <w:framePr w:w="10349" w:h="14645" w:hRule="exact" w:wrap="none" w:vAnchor="page" w:hAnchor="page" w:x="1007" w:y="983"/>
        <w:shd w:val="clear" w:color="auto" w:fill="auto"/>
        <w:spacing w:line="322" w:lineRule="exact"/>
        <w:ind w:left="340"/>
      </w:pPr>
      <w:r>
        <w:t>определено, что одним из основных направлений деятельности государственных органов по повышению эффективности противодействия коррупции является совершенствова</w:t>
      </w:r>
      <w:r>
        <w:t>ние порядка использования государственного и муниципального имущества, государственных и муниципальных ресурсов (в том числе при предоставлении государственной и муниципальной помощи), а также порядка передачи прав на использование такого имущества и его о</w:t>
      </w:r>
      <w:r>
        <w:t>тчуждения.</w:t>
      </w:r>
    </w:p>
    <w:p w:rsidR="00887FC3" w:rsidRDefault="00AA00A4">
      <w:pPr>
        <w:pStyle w:val="20"/>
        <w:framePr w:w="10349" w:h="14645" w:hRule="exact" w:wrap="none" w:vAnchor="page" w:hAnchor="page" w:x="1007" w:y="983"/>
        <w:shd w:val="clear" w:color="auto" w:fill="auto"/>
        <w:spacing w:line="322" w:lineRule="exact"/>
        <w:ind w:left="340" w:firstLine="700"/>
      </w:pPr>
      <w:r>
        <w:t>Как показало надзорное мероприятие, должностным лицом МБОУ «Гимназия № 13» г. Аргуна эксплуатируется в личных целях транспортное средство - Лада-217030, находящееся на балансе школы.</w:t>
      </w:r>
    </w:p>
    <w:p w:rsidR="00887FC3" w:rsidRDefault="00AA00A4">
      <w:pPr>
        <w:pStyle w:val="20"/>
        <w:framePr w:w="10349" w:h="14645" w:hRule="exact" w:wrap="none" w:vAnchor="page" w:hAnchor="page" w:x="1007" w:y="983"/>
        <w:shd w:val="clear" w:color="auto" w:fill="auto"/>
        <w:spacing w:line="322" w:lineRule="exact"/>
        <w:ind w:left="340" w:firstLine="700"/>
      </w:pPr>
      <w:r>
        <w:t>Об этом свидетельствует тот факт, что 12.06.2020 в 14 часов 20</w:t>
      </w:r>
      <w:r>
        <w:t xml:space="preserve"> мин вне служебного времени, а также без составления необходимых сопроводительных документов - путевых листов данное транспортное средство находилось в г. Шали.</w:t>
      </w:r>
    </w:p>
    <w:p w:rsidR="00887FC3" w:rsidRDefault="00AA00A4">
      <w:pPr>
        <w:pStyle w:val="20"/>
        <w:framePr w:w="10349" w:h="14645" w:hRule="exact" w:wrap="none" w:vAnchor="page" w:hAnchor="page" w:x="1007" w:y="983"/>
        <w:shd w:val="clear" w:color="auto" w:fill="auto"/>
        <w:spacing w:line="322" w:lineRule="exact"/>
        <w:ind w:left="340" w:firstLine="700"/>
      </w:pPr>
      <w:r>
        <w:t xml:space="preserve">Использование служебного транспорта работниками МБОУ «Гимназия № 13» г. Аргуна не по </w:t>
      </w:r>
      <w:r>
        <w:t>назначению, то есть в личных целях приводит к износу транспортного средства, что в дальнейшем может послужить причиной его поломки или возникновению дорожно-транспортного происшествия.</w:t>
      </w:r>
    </w:p>
    <w:p w:rsidR="00887FC3" w:rsidRDefault="00AA00A4">
      <w:pPr>
        <w:pStyle w:val="20"/>
        <w:framePr w:w="10349" w:h="14645" w:hRule="exact" w:wrap="none" w:vAnchor="page" w:hAnchor="page" w:x="1007" w:y="983"/>
        <w:shd w:val="clear" w:color="auto" w:fill="auto"/>
        <w:tabs>
          <w:tab w:val="left" w:pos="3964"/>
        </w:tabs>
        <w:spacing w:line="322" w:lineRule="exact"/>
        <w:ind w:left="340" w:firstLine="700"/>
      </w:pPr>
      <w:r>
        <w:t>Кроме того, указанные выше обстоятельства свидетельствуют о нарушении о</w:t>
      </w:r>
      <w:r>
        <w:t>сновных принципов противодействия коррупции, установленных статьей 3 Федерального закона №</w:t>
      </w:r>
      <w:r>
        <w:tab/>
        <w:t>273-ФЗ, что влечет возникновение ситуации,</w:t>
      </w:r>
    </w:p>
    <w:p w:rsidR="00887FC3" w:rsidRDefault="00AA00A4">
      <w:pPr>
        <w:pStyle w:val="20"/>
        <w:framePr w:w="10349" w:h="14645" w:hRule="exact" w:wrap="none" w:vAnchor="page" w:hAnchor="page" w:x="1007" w:y="983"/>
        <w:shd w:val="clear" w:color="auto" w:fill="auto"/>
        <w:spacing w:line="322" w:lineRule="exact"/>
        <w:ind w:left="340"/>
      </w:pPr>
      <w:r>
        <w:t>представляющей коррупционную опасность.</w:t>
      </w:r>
    </w:p>
    <w:p w:rsidR="00887FC3" w:rsidRDefault="00AA00A4">
      <w:pPr>
        <w:pStyle w:val="20"/>
        <w:framePr w:w="10349" w:h="14645" w:hRule="exact" w:wrap="none" w:vAnchor="page" w:hAnchor="page" w:x="1007" w:y="983"/>
        <w:shd w:val="clear" w:color="auto" w:fill="auto"/>
        <w:spacing w:line="322" w:lineRule="exact"/>
        <w:ind w:left="340" w:firstLine="700"/>
      </w:pPr>
      <w:r>
        <w:t xml:space="preserve">По данному факту в отношении директора учреждения возбуждено дело об </w:t>
      </w:r>
      <w:r>
        <w:t>административном правонарушении предусмотренного, ст.19.1 КоАП РФ.</w:t>
      </w:r>
    </w:p>
    <w:p w:rsidR="00887FC3" w:rsidRDefault="00AA00A4">
      <w:pPr>
        <w:pStyle w:val="20"/>
        <w:framePr w:w="10349" w:h="14645" w:hRule="exact" w:wrap="none" w:vAnchor="page" w:hAnchor="page" w:x="1007" w:y="983"/>
        <w:shd w:val="clear" w:color="auto" w:fill="auto"/>
        <w:spacing w:line="322" w:lineRule="exact"/>
        <w:ind w:left="340" w:firstLine="700"/>
      </w:pPr>
      <w:r>
        <w:t>Вместе с тем данный факт не исключает возможность рассмотрения вопроса о привлечении к дисциплинарной ответственности лица, допустившего данные нарушения закона.</w:t>
      </w:r>
    </w:p>
    <w:p w:rsidR="00887FC3" w:rsidRDefault="00AA00A4">
      <w:pPr>
        <w:pStyle w:val="20"/>
        <w:framePr w:w="10349" w:h="14645" w:hRule="exact" w:wrap="none" w:vAnchor="page" w:hAnchor="page" w:x="1007" w:y="983"/>
        <w:shd w:val="clear" w:color="auto" w:fill="auto"/>
        <w:spacing w:line="322" w:lineRule="exact"/>
        <w:ind w:left="340" w:firstLine="840"/>
      </w:pPr>
      <w:r>
        <w:t>Вышеизложенные нарушения за</w:t>
      </w:r>
      <w:r>
        <w:t>конодательства стали возможными вследствие неисполнения либо ненадлежащего исполнения ответственными должностными лицами своих служебных обязанностей, незнание ими в</w:t>
      </w:r>
    </w:p>
    <w:p w:rsidR="00887FC3" w:rsidRDefault="00887FC3">
      <w:pPr>
        <w:rPr>
          <w:sz w:val="2"/>
          <w:szCs w:val="2"/>
        </w:rPr>
        <w:sectPr w:rsidR="00887FC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87FC3" w:rsidRDefault="00AA00A4">
      <w:pPr>
        <w:pStyle w:val="a5"/>
        <w:framePr w:wrap="none" w:vAnchor="page" w:hAnchor="page" w:x="6243" w:y="389"/>
        <w:shd w:val="clear" w:color="auto" w:fill="auto"/>
        <w:spacing w:line="260" w:lineRule="exact"/>
      </w:pPr>
      <w:r>
        <w:lastRenderedPageBreak/>
        <w:t>3</w:t>
      </w:r>
    </w:p>
    <w:p w:rsidR="00887FC3" w:rsidRDefault="00AA00A4">
      <w:pPr>
        <w:pStyle w:val="20"/>
        <w:framePr w:w="10349" w:h="1356" w:hRule="exact" w:wrap="none" w:vAnchor="page" w:hAnchor="page" w:x="1007" w:y="1094"/>
        <w:shd w:val="clear" w:color="auto" w:fill="auto"/>
        <w:spacing w:line="322" w:lineRule="exact"/>
        <w:ind w:left="340"/>
      </w:pPr>
      <w:r>
        <w:t>необходимой мере действующего законодательства, а также отсутствие</w:t>
      </w:r>
      <w:r>
        <w:t xml:space="preserve"> должного контроля со стороны руководства за деятельностью подчиненных работников.</w:t>
      </w:r>
    </w:p>
    <w:p w:rsidR="00887FC3" w:rsidRDefault="00AA00A4">
      <w:pPr>
        <w:pStyle w:val="20"/>
        <w:framePr w:w="10349" w:h="1356" w:hRule="exact" w:wrap="none" w:vAnchor="page" w:hAnchor="page" w:x="1007" w:y="1094"/>
        <w:shd w:val="clear" w:color="auto" w:fill="auto"/>
        <w:spacing w:line="322" w:lineRule="exact"/>
        <w:ind w:left="400" w:firstLine="820"/>
        <w:jc w:val="left"/>
      </w:pPr>
      <w:r>
        <w:t>На основании изложенного, руководствуясь ст. 24 Федерального закона «О прокуратуре Российской Федерации»,</w:t>
      </w:r>
    </w:p>
    <w:p w:rsidR="00887FC3" w:rsidRDefault="00AA00A4">
      <w:pPr>
        <w:pStyle w:val="20"/>
        <w:framePr w:w="10349" w:h="5487" w:hRule="exact" w:wrap="none" w:vAnchor="page" w:hAnchor="page" w:x="1007" w:y="3350"/>
        <w:numPr>
          <w:ilvl w:val="0"/>
          <w:numId w:val="1"/>
        </w:numPr>
        <w:shd w:val="clear" w:color="auto" w:fill="auto"/>
        <w:tabs>
          <w:tab w:val="left" w:pos="1459"/>
        </w:tabs>
        <w:spacing w:line="322" w:lineRule="exact"/>
        <w:ind w:left="400" w:right="24" w:firstLine="700"/>
      </w:pPr>
      <w:r>
        <w:t>Безотлагательно рассмотреть настоящее представление с участием пред</w:t>
      </w:r>
      <w:r>
        <w:t>-</w:t>
      </w:r>
      <w:r>
        <w:br/>
        <w:t>ставителя прокуратуры города, принять действенные меры к устранению выяв-</w:t>
      </w:r>
      <w:r>
        <w:br/>
        <w:t>ленных нарушений законодательства, их причин и условий им способствовавших.</w:t>
      </w:r>
    </w:p>
    <w:p w:rsidR="00887FC3" w:rsidRDefault="00AA00A4">
      <w:pPr>
        <w:pStyle w:val="20"/>
        <w:framePr w:w="10349" w:h="5487" w:hRule="exact" w:wrap="none" w:vAnchor="page" w:hAnchor="page" w:x="1007" w:y="3350"/>
        <w:numPr>
          <w:ilvl w:val="0"/>
          <w:numId w:val="1"/>
        </w:numPr>
        <w:shd w:val="clear" w:color="auto" w:fill="auto"/>
        <w:tabs>
          <w:tab w:val="left" w:pos="1464"/>
        </w:tabs>
        <w:spacing w:line="322" w:lineRule="exact"/>
        <w:ind w:left="400" w:right="24" w:firstLine="700"/>
      </w:pPr>
      <w:r>
        <w:t>Пресекать факты использования служебного транспорта внеслужебное</w:t>
      </w:r>
      <w:r>
        <w:br/>
        <w:t>время в личных интересах, выезды оформл</w:t>
      </w:r>
      <w:r>
        <w:t>ять строго составлением необходимых</w:t>
      </w:r>
      <w:r>
        <w:br/>
        <w:t>сопроводительных документов - путевых листов.</w:t>
      </w:r>
    </w:p>
    <w:p w:rsidR="00887FC3" w:rsidRDefault="00AA00A4">
      <w:pPr>
        <w:pStyle w:val="20"/>
        <w:framePr w:w="10349" w:h="5487" w:hRule="exact" w:wrap="none" w:vAnchor="page" w:hAnchor="page" w:x="1007" w:y="3350"/>
        <w:numPr>
          <w:ilvl w:val="0"/>
          <w:numId w:val="1"/>
        </w:numPr>
        <w:shd w:val="clear" w:color="auto" w:fill="auto"/>
        <w:tabs>
          <w:tab w:val="left" w:pos="1454"/>
        </w:tabs>
        <w:spacing w:line="322" w:lineRule="exact"/>
        <w:ind w:left="400" w:right="24" w:firstLine="700"/>
      </w:pPr>
      <w:r>
        <w:t>По установленным фактам нарушений законов решить вопрос о привле-</w:t>
      </w:r>
      <w:r>
        <w:br/>
        <w:t>чении к адекватной дисциплинарной ответственности должностных лиц, винов-</w:t>
      </w:r>
      <w:r>
        <w:br/>
        <w:t>ность которых будет установлена ре</w:t>
      </w:r>
      <w:r>
        <w:t>зультатами служебной проверки.</w:t>
      </w:r>
    </w:p>
    <w:p w:rsidR="00887FC3" w:rsidRDefault="00AA00A4">
      <w:pPr>
        <w:pStyle w:val="20"/>
        <w:framePr w:w="10349" w:h="5487" w:hRule="exact" w:wrap="none" w:vAnchor="page" w:hAnchor="page" w:x="1007" w:y="3350"/>
        <w:numPr>
          <w:ilvl w:val="0"/>
          <w:numId w:val="1"/>
        </w:numPr>
        <w:shd w:val="clear" w:color="auto" w:fill="auto"/>
        <w:tabs>
          <w:tab w:val="left" w:pos="1454"/>
        </w:tabs>
        <w:spacing w:after="453" w:line="322" w:lineRule="exact"/>
        <w:ind w:left="400" w:right="24" w:firstLine="700"/>
      </w:pPr>
      <w:r>
        <w:t>О результатах рассмотрения представления и принятых мерах сообщить в</w:t>
      </w:r>
      <w:r>
        <w:br/>
        <w:t>прокуратуру города в письменной форме в течение месячного срока со дня внесе-</w:t>
      </w:r>
      <w:r>
        <w:br/>
        <w:t>ния акта прокурорского реагирования с приложением к ответу копии приказа о</w:t>
      </w:r>
      <w:r>
        <w:br/>
        <w:t>нак</w:t>
      </w:r>
      <w:r>
        <w:t>азании виновных лиц.</w:t>
      </w:r>
    </w:p>
    <w:p w:rsidR="00887FC3" w:rsidRDefault="00AA00A4">
      <w:pPr>
        <w:pStyle w:val="20"/>
        <w:framePr w:w="10349" w:h="5487" w:hRule="exact" w:wrap="none" w:vAnchor="page" w:hAnchor="page" w:x="1007" w:y="3350"/>
        <w:shd w:val="clear" w:color="auto" w:fill="auto"/>
        <w:spacing w:after="152" w:line="280" w:lineRule="exact"/>
        <w:ind w:left="400" w:right="24"/>
      </w:pPr>
      <w:r>
        <w:t>Прокурор города</w:t>
      </w:r>
    </w:p>
    <w:p w:rsidR="00887FC3" w:rsidRDefault="00AA00A4">
      <w:pPr>
        <w:pStyle w:val="20"/>
        <w:framePr w:w="10349" w:h="5487" w:hRule="exact" w:wrap="none" w:vAnchor="page" w:hAnchor="page" w:x="1007" w:y="3350"/>
        <w:shd w:val="clear" w:color="auto" w:fill="auto"/>
        <w:tabs>
          <w:tab w:val="left" w:pos="8683"/>
        </w:tabs>
        <w:spacing w:line="280" w:lineRule="exact"/>
        <w:ind w:left="355" w:right="24"/>
      </w:pPr>
      <w:r>
        <w:t>младший советник юстиции</w:t>
      </w:r>
      <w:r>
        <w:tab/>
        <w:t>М.Ф. Тамаев</w:t>
      </w:r>
    </w:p>
    <w:p w:rsidR="00887FC3" w:rsidRDefault="00AA00A4">
      <w:pPr>
        <w:pStyle w:val="20"/>
        <w:framePr w:w="10349" w:h="337" w:hRule="exact" w:wrap="none" w:vAnchor="page" w:hAnchor="page" w:x="1007" w:y="2740"/>
        <w:shd w:val="clear" w:color="auto" w:fill="auto"/>
        <w:spacing w:line="280" w:lineRule="exact"/>
        <w:ind w:right="320"/>
        <w:jc w:val="center"/>
      </w:pPr>
      <w:r>
        <w:rPr>
          <w:rStyle w:val="23pt"/>
        </w:rPr>
        <w:t>ТРЕБУЮ:</w:t>
      </w:r>
    </w:p>
    <w:p w:rsidR="00887FC3" w:rsidRDefault="00AA00A4">
      <w:pPr>
        <w:framePr w:wrap="none" w:vAnchor="page" w:hAnchor="page" w:x="5735" w:y="858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004060" cy="330835"/>
            <wp:effectExtent l="0" t="0" r="0" b="0"/>
            <wp:docPr id="2" name="Рисунок 2" descr="C:\Users\-92C9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FC3" w:rsidRDefault="00AA00A4">
      <w:pPr>
        <w:pStyle w:val="60"/>
        <w:framePr w:wrap="none" w:vAnchor="page" w:hAnchor="page" w:x="1007" w:y="15444"/>
        <w:shd w:val="clear" w:color="auto" w:fill="auto"/>
        <w:spacing w:before="0" w:line="180" w:lineRule="exact"/>
        <w:ind w:left="400"/>
      </w:pPr>
      <w:r>
        <w:t>А.С. Солтаханов, тел. 8(928)8988800</w:t>
      </w:r>
    </w:p>
    <w:p w:rsidR="00887FC3" w:rsidRDefault="00887FC3">
      <w:pPr>
        <w:rPr>
          <w:sz w:val="2"/>
          <w:szCs w:val="2"/>
        </w:rPr>
      </w:pPr>
    </w:p>
    <w:sectPr w:rsidR="00887FC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0A4" w:rsidRDefault="00AA00A4">
      <w:r>
        <w:separator/>
      </w:r>
    </w:p>
  </w:endnote>
  <w:endnote w:type="continuationSeparator" w:id="0">
    <w:p w:rsidR="00AA00A4" w:rsidRDefault="00AA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0A4" w:rsidRDefault="00AA00A4"/>
  </w:footnote>
  <w:footnote w:type="continuationSeparator" w:id="0">
    <w:p w:rsidR="00AA00A4" w:rsidRDefault="00AA00A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0307F"/>
    <w:multiLevelType w:val="multilevel"/>
    <w:tmpl w:val="756C50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FC3"/>
    <w:rsid w:val="00887FC3"/>
    <w:rsid w:val="00AA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u w:val="none"/>
    </w:rPr>
  </w:style>
  <w:style w:type="character" w:customStyle="1" w:styleId="51">
    <w:name w:val="Основной текст (5)"/>
    <w:basedOn w:val="5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2">
    <w:name w:val="Основной текст (5) + Не курсив"/>
    <w:basedOn w:val="5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3">
    <w:name w:val="Основной текст (5) + Не курсив"/>
    <w:basedOn w:val="5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34"/>
      <w:szCs w:val="34"/>
      <w:u w:val="none"/>
    </w:rPr>
  </w:style>
  <w:style w:type="character" w:customStyle="1" w:styleId="113pt0pt">
    <w:name w:val="Заголовок №1 + 13 pt;Полужирный;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MicrosoftSansSerif19pt-1pt">
    <w:name w:val="Заголовок №1 + Microsoft Sans Serif;19 pt;Полужирный;Интервал -1 pt"/>
    <w:basedOn w:val="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-2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643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36" w:lineRule="exact"/>
      <w:jc w:val="center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0" w:lineRule="atLeast"/>
      <w:jc w:val="both"/>
    </w:pPr>
    <w:rPr>
      <w:rFonts w:ascii="Franklin Gothic Demi" w:eastAsia="Franklin Gothic Demi" w:hAnsi="Franklin Gothic Demi" w:cs="Franklin Gothic Demi"/>
      <w:i/>
      <w:i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0" w:lineRule="atLeast"/>
      <w:jc w:val="center"/>
      <w:outlineLvl w:val="0"/>
    </w:pPr>
    <w:rPr>
      <w:rFonts w:ascii="Times New Roman" w:eastAsia="Times New Roman" w:hAnsi="Times New Roman" w:cs="Times New Roman"/>
      <w:spacing w:val="30"/>
      <w:sz w:val="34"/>
      <w:szCs w:val="34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6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u w:val="none"/>
    </w:rPr>
  </w:style>
  <w:style w:type="character" w:customStyle="1" w:styleId="51">
    <w:name w:val="Основной текст (5)"/>
    <w:basedOn w:val="5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2">
    <w:name w:val="Основной текст (5) + Не курсив"/>
    <w:basedOn w:val="5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3">
    <w:name w:val="Основной текст (5) + Не курсив"/>
    <w:basedOn w:val="5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34"/>
      <w:szCs w:val="34"/>
      <w:u w:val="none"/>
    </w:rPr>
  </w:style>
  <w:style w:type="character" w:customStyle="1" w:styleId="113pt0pt">
    <w:name w:val="Заголовок №1 + 13 pt;Полужирный;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MicrosoftSansSerif19pt-1pt">
    <w:name w:val="Заголовок №1 + Microsoft Sans Serif;19 pt;Полужирный;Интервал -1 pt"/>
    <w:basedOn w:val="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-2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643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36" w:lineRule="exact"/>
      <w:jc w:val="center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0" w:lineRule="atLeast"/>
      <w:jc w:val="both"/>
    </w:pPr>
    <w:rPr>
      <w:rFonts w:ascii="Franklin Gothic Demi" w:eastAsia="Franklin Gothic Demi" w:hAnsi="Franklin Gothic Demi" w:cs="Franklin Gothic Demi"/>
      <w:i/>
      <w:i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0" w:lineRule="atLeast"/>
      <w:jc w:val="center"/>
      <w:outlineLvl w:val="0"/>
    </w:pPr>
    <w:rPr>
      <w:rFonts w:ascii="Times New Roman" w:eastAsia="Times New Roman" w:hAnsi="Times New Roman" w:cs="Times New Roman"/>
      <w:spacing w:val="30"/>
      <w:sz w:val="34"/>
      <w:szCs w:val="34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6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2021-03-19T13:44:00Z</dcterms:created>
  <dcterms:modified xsi:type="dcterms:W3CDTF">2021-03-19T13:46:00Z</dcterms:modified>
</cp:coreProperties>
</file>