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F0" w:rsidRDefault="00FC5A48">
      <w:pPr>
        <w:framePr w:wrap="none" w:vAnchor="page" w:hAnchor="page" w:x="2510" w:y="4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355" cy="61277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FC5A48">
      <w:pPr>
        <w:pStyle w:val="20"/>
        <w:framePr w:w="4416" w:h="542" w:hRule="exact" w:wrap="none" w:vAnchor="page" w:hAnchor="page" w:x="6773" w:y="1343"/>
        <w:shd w:val="clear" w:color="auto" w:fill="auto"/>
        <w:spacing w:after="0" w:line="230" w:lineRule="exact"/>
        <w:jc w:val="both"/>
      </w:pPr>
      <w:r>
        <w:t>Директору МДОУ «Гимназия № 13» г. Аргун»</w:t>
      </w:r>
    </w:p>
    <w:p w:rsidR="00CB6BF0" w:rsidRDefault="00FC5A48">
      <w:pPr>
        <w:pStyle w:val="30"/>
        <w:framePr w:w="2779" w:h="1558" w:hRule="exact" w:wrap="none" w:vAnchor="page" w:hAnchor="page" w:x="1593" w:y="1364"/>
        <w:shd w:val="clear" w:color="auto" w:fill="auto"/>
        <w:ind w:left="2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CB6BF0" w:rsidRDefault="00FC5A48">
      <w:pPr>
        <w:pStyle w:val="20"/>
        <w:framePr w:w="2851" w:h="805" w:hRule="exact" w:wrap="none" w:vAnchor="page" w:hAnchor="page" w:x="6773" w:y="2189"/>
        <w:shd w:val="clear" w:color="auto" w:fill="auto"/>
        <w:spacing w:after="152" w:line="280" w:lineRule="exact"/>
      </w:pPr>
      <w:r>
        <w:t>Диканиеву Р.С.</w:t>
      </w:r>
    </w:p>
    <w:p w:rsidR="00CB6BF0" w:rsidRDefault="00FC5A48">
      <w:pPr>
        <w:pStyle w:val="20"/>
        <w:framePr w:w="2851" w:h="805" w:hRule="exact" w:wrap="none" w:vAnchor="page" w:hAnchor="page" w:x="6773" w:y="2189"/>
        <w:shd w:val="clear" w:color="auto" w:fill="auto"/>
        <w:spacing w:after="0" w:line="280" w:lineRule="exact"/>
      </w:pPr>
      <w:r>
        <w:t>ул. Шоссейная, 133 «а»</w:t>
      </w:r>
    </w:p>
    <w:p w:rsidR="00CB6BF0" w:rsidRDefault="00FC5A48" w:rsidP="00FC5A48">
      <w:pPr>
        <w:pStyle w:val="40"/>
        <w:framePr w:w="10282" w:h="1043" w:hRule="exact" w:wrap="none" w:vAnchor="page" w:hAnchor="page" w:x="1070" w:y="3127"/>
        <w:shd w:val="clear" w:color="auto" w:fill="auto"/>
        <w:spacing w:after="0"/>
        <w:ind w:left="520" w:right="7000"/>
      </w:pPr>
      <w:r>
        <w:t>ул. А. Кадырова, д.62 в, г.Аргун, Чеченская Республика, 366310</w:t>
      </w:r>
    </w:p>
    <w:p w:rsidR="00FC5A48" w:rsidRDefault="00FC5A48" w:rsidP="00FC5A48">
      <w:pPr>
        <w:pStyle w:val="40"/>
        <w:framePr w:w="10282" w:h="1043" w:hRule="exact" w:wrap="none" w:vAnchor="page" w:hAnchor="page" w:x="1070" w:y="3127"/>
        <w:shd w:val="clear" w:color="auto" w:fill="auto"/>
        <w:spacing w:after="0"/>
        <w:ind w:left="520" w:right="7000"/>
        <w:jc w:val="left"/>
      </w:pPr>
      <w:r>
        <w:t>06.09.2019 № 7-19-</w:t>
      </w:r>
      <w:bookmarkStart w:id="0" w:name="_GoBack"/>
      <w:bookmarkEnd w:id="0"/>
      <w:r>
        <w:t>2019</w:t>
      </w:r>
    </w:p>
    <w:p w:rsidR="00CB6BF0" w:rsidRDefault="00CB6BF0" w:rsidP="00FC5A48">
      <w:pPr>
        <w:pStyle w:val="40"/>
        <w:framePr w:w="10282" w:h="266" w:hRule="exact" w:wrap="none" w:vAnchor="page" w:hAnchor="page" w:x="1070" w:y="4386"/>
        <w:shd w:val="clear" w:color="auto" w:fill="auto"/>
        <w:spacing w:after="0" w:line="180" w:lineRule="exact"/>
        <w:ind w:right="9705"/>
        <w:jc w:val="center"/>
      </w:pPr>
    </w:p>
    <w:p w:rsidR="00CB6BF0" w:rsidRDefault="00FC5A48">
      <w:pPr>
        <w:pStyle w:val="30"/>
        <w:framePr w:w="10282" w:h="10109" w:hRule="exact" w:wrap="none" w:vAnchor="page" w:hAnchor="page" w:x="1070" w:y="5134"/>
        <w:shd w:val="clear" w:color="auto" w:fill="auto"/>
        <w:spacing w:line="240" w:lineRule="exact"/>
        <w:ind w:left="340"/>
        <w:jc w:val="left"/>
      </w:pPr>
      <w:r>
        <w:t>ПРЕДСТАВЛЕНИЕ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235" w:line="240" w:lineRule="exact"/>
        <w:ind w:left="340" w:right="5360"/>
      </w:pPr>
      <w:r>
        <w:t>об устранении нарушений требований</w:t>
      </w:r>
      <w:r>
        <w:br/>
        <w:t>федерального законодательства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0" w:line="322" w:lineRule="exact"/>
        <w:ind w:left="340" w:firstLine="720"/>
        <w:jc w:val="both"/>
      </w:pPr>
      <w:r>
        <w:t xml:space="preserve">Прокуратурой города в сентябре 2019 года проведена проверка в </w:t>
      </w:r>
      <w:r>
        <w:t>МБОУ</w:t>
      </w:r>
      <w:r>
        <w:br/>
        <w:t>«Гимназия № 13», (далее - Учреждение) исполнения требований законодательства</w:t>
      </w:r>
      <w:r>
        <w:br/>
        <w:t>о защите прав инвалидов.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0" w:line="322" w:lineRule="exact"/>
        <w:ind w:left="340" w:firstLine="720"/>
        <w:jc w:val="both"/>
      </w:pPr>
      <w:r>
        <w:t>Так, согласно требованиям, ч. 2 ст. 15 Конституции Российской Федерации</w:t>
      </w:r>
      <w:r>
        <w:br/>
        <w:t>юридические лица, граждане обязаны соблюдать Конституцию Российской</w:t>
      </w:r>
      <w:r>
        <w:br/>
        <w:t>Федерации</w:t>
      </w:r>
      <w:r>
        <w:t xml:space="preserve"> и законы.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0" w:line="322" w:lineRule="exact"/>
        <w:ind w:left="340" w:firstLine="720"/>
        <w:jc w:val="both"/>
      </w:pPr>
      <w:r>
        <w:t>В силу ст. 2 Федерального закона от 24.11.1995 № 181 -ФЗ «О социальной</w:t>
      </w:r>
      <w:r>
        <w:br/>
        <w:t>защите инвалидов в Российской Федерации» (далее - Федеральный закон</w:t>
      </w:r>
      <w:r>
        <w:br/>
        <w:t>№ 181-ФЗ) определено, что социальная защита инвалидов является системой</w:t>
      </w:r>
      <w:r>
        <w:br/>
        <w:t>гарантированных государством эконо</w:t>
      </w:r>
      <w:r>
        <w:t>мических, правовых мер и мер социальной</w:t>
      </w:r>
      <w:r>
        <w:br/>
        <w:t>поддержки, обеспечивающих инвалидам условия для преодоления, замещения</w:t>
      </w:r>
      <w:r>
        <w:br/>
        <w:t>(компенсации) ограничений жизнедеятельности и направленных на создание им</w:t>
      </w:r>
      <w:r>
        <w:br/>
        <w:t>равных с другими гражданами возможностей участия в жизни общества.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0" w:line="322" w:lineRule="exact"/>
        <w:ind w:left="340" w:firstLine="720"/>
        <w:jc w:val="both"/>
      </w:pPr>
      <w:r>
        <w:t>Согл</w:t>
      </w:r>
      <w:r>
        <w:t>асно требованиям ст. 15 Федерального закона № 181 -ФЗ, Правительство</w:t>
      </w:r>
      <w:r>
        <w:br/>
        <w:t>РФ, органы исполнительной власти субъектов РФ, органы местного</w:t>
      </w:r>
      <w:r>
        <w:br/>
        <w:t>самоуправления и организации независимо от организационно-правовых форм</w:t>
      </w:r>
      <w:r>
        <w:br/>
        <w:t>создают условия инвалидам для беспрепятственного дос</w:t>
      </w:r>
      <w:r>
        <w:t>тупа к объектам</w:t>
      </w:r>
      <w:r>
        <w:br/>
        <w:t>социальной инфраструктуры (жилым, общественным и производственным</w:t>
      </w:r>
      <w:r>
        <w:br/>
        <w:t>зданиям, строениям и сооружениям, спортивным сооружениям, местам отдыха,</w:t>
      </w:r>
      <w:r>
        <w:br/>
        <w:t>культурно-зрелищным и другим учреждениям).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0" w:line="322" w:lineRule="exact"/>
        <w:ind w:left="340" w:firstLine="720"/>
        <w:jc w:val="both"/>
      </w:pPr>
      <w:r>
        <w:t xml:space="preserve">На каждой стоянке (остановке) автотранспортных средств, в </w:t>
      </w:r>
      <w:r>
        <w:t>том числе около</w:t>
      </w:r>
      <w:r>
        <w:br/>
        <w:t>предприятий торговли, сферы услуг, медицинских, спортивных и культурно-</w:t>
      </w:r>
      <w:r>
        <w:br/>
        <w:t>зрелищных учреждений, выделяется не менее 10 процентов мест (но не менее</w:t>
      </w:r>
      <w:r>
        <w:br/>
        <w:t>одного места) для парковки специальных транспортных средств инвалидов,</w:t>
      </w:r>
      <w:r>
        <w:br/>
        <w:t>которые не должны занима</w:t>
      </w:r>
      <w:r>
        <w:t>ть иные транспортные средства. Инвалиды пользуются</w:t>
      </w:r>
      <w:r>
        <w:br/>
        <w:t>местами для парковки бесплатно.</w:t>
      </w:r>
    </w:p>
    <w:p w:rsidR="00CB6BF0" w:rsidRDefault="00FC5A48">
      <w:pPr>
        <w:pStyle w:val="20"/>
        <w:framePr w:w="10282" w:h="10109" w:hRule="exact" w:wrap="none" w:vAnchor="page" w:hAnchor="page" w:x="1070" w:y="5134"/>
        <w:shd w:val="clear" w:color="auto" w:fill="auto"/>
        <w:spacing w:after="0" w:line="322" w:lineRule="exact"/>
        <w:jc w:val="right"/>
      </w:pPr>
      <w:r>
        <w:t>В целях реализации данных требований приказом министерства</w:t>
      </w:r>
      <w:r>
        <w:br/>
        <w:t>регионального развития Российской Федерации от 27.12.2011 № 605 утверждены</w:t>
      </w:r>
    </w:p>
    <w:p w:rsidR="00CB6BF0" w:rsidRDefault="00FC5A48">
      <w:pPr>
        <w:framePr w:wrap="none" w:vAnchor="page" w:hAnchor="page" w:x="422" w:y="58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13995"/>
            <wp:effectExtent l="0" t="0" r="508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FC5A48">
      <w:pPr>
        <w:framePr w:wrap="none" w:vAnchor="page" w:hAnchor="page" w:x="446" w:y="1046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13995"/>
            <wp:effectExtent l="0" t="0" r="4445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FC5A48">
      <w:pPr>
        <w:framePr w:wrap="none" w:vAnchor="page" w:hAnchor="page" w:x="4421" w:y="154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67130" cy="165100"/>
            <wp:effectExtent l="0" t="0" r="0" b="635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FC5A48">
      <w:pPr>
        <w:framePr w:wrap="none" w:vAnchor="page" w:hAnchor="page" w:x="7425" w:y="151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63700" cy="797560"/>
            <wp:effectExtent l="0" t="0" r="0" b="254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CB6BF0">
      <w:pPr>
        <w:rPr>
          <w:sz w:val="2"/>
          <w:szCs w:val="2"/>
        </w:rPr>
        <w:sectPr w:rsidR="00CB6B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jc w:val="both"/>
      </w:pPr>
      <w:r>
        <w:lastRenderedPageBreak/>
        <w:t>строите</w:t>
      </w:r>
      <w:r>
        <w:t>льные нормы и правила 35-01-2001 «Доступность зданий и сооружений для маломобильных групп населения» (далее - СНиП 35-01-2001).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>В соответствии с п. 4.2.2 СНиП 35-01-2001, места для личного автотранспорта инвалидов желательно размещать вблизи входа, доступн</w:t>
      </w:r>
      <w:r>
        <w:t>ого для инвалидов, но не далее 50 м, а при жилых зданиях - не далее 100 метров. Ширина зоны для парковки автомобиля инвалида должна быть не менее 3,5 метров.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>Выделяемые места должны обозначаться знаками, принятыми ГОСТ Р 52289 и ПДД на поверхности покрытия</w:t>
      </w:r>
      <w:r>
        <w:t xml:space="preserve"> стоянки и продублированы знаком на вертикальной поверхности (стене, столбе, стойке и т.п.) в соответствии с ГОСТ 12.4.026, расположенным на высоте не менее 1,5 м.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>Разметку места для стоянки автомашины инвалида на кресле-коляске следует предусматривать раз</w:t>
      </w:r>
      <w:r>
        <w:t>мером 6,0x3,6 м, что дает возможность создать безопасную зону сбоку и сзади машины - 1,2 м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>Между тем прокурорской проверкой установлено, что вопреки вышен</w:t>
      </w:r>
      <w:r>
        <w:rPr>
          <w:rStyle w:val="21"/>
        </w:rPr>
        <w:t>азванным требов</w:t>
      </w:r>
      <w:r>
        <w:t>ан</w:t>
      </w:r>
      <w:r>
        <w:rPr>
          <w:rStyle w:val="21"/>
        </w:rPr>
        <w:t>иям на поверхно</w:t>
      </w:r>
      <w:r>
        <w:t>сти покрытия автостоянки Учреждения, расположен</w:t>
      </w:r>
      <w:r>
        <w:rPr>
          <w:rStyle w:val="21"/>
        </w:rPr>
        <w:t>ной по адресу: ЧР, г. А</w:t>
      </w:r>
      <w:r>
        <w:rPr>
          <w:rStyle w:val="21"/>
        </w:rPr>
        <w:t>ргун, ул. Шосс</w:t>
      </w:r>
      <w:r>
        <w:t>ейная, 133 «а», разметка места для специальных автотранспортных средств инвалидов отсутствует.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 xml:space="preserve">Таким образом, заместителем директора по административно- хозяйственным работам Учреждения Баталовым А.А. допущены нарушения требований </w:t>
      </w:r>
      <w:r>
        <w:t>законодательства, предусматривающих выделение на автомобильных стоянках (остановках) мест для специальных автотранспортных средств инвалидов.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>Выше перечисленные нарушения могут повлечь за собой негативные последствия в виде массового ограничения прав инвал</w:t>
      </w:r>
      <w:r>
        <w:t>идов на доступные места на парковках возле объектов социальной инфраструктуры города.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0" w:line="322" w:lineRule="exact"/>
        <w:ind w:firstLine="760"/>
        <w:jc w:val="both"/>
      </w:pPr>
      <w:r>
        <w:t>Указанные факты свидетельствуют о ненадлежащем исполнении ответственными должностными лицами Учреждения законодательства о защите прав инвалидов.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453" w:line="322" w:lineRule="exact"/>
        <w:ind w:firstLine="760"/>
        <w:jc w:val="both"/>
      </w:pPr>
      <w:r>
        <w:t xml:space="preserve">На основании </w:t>
      </w:r>
      <w:r>
        <w:t>изложенного, и руководствуясь ч. 3 ст. 7, ст. 24 Федерального Закона «О прокуратуре Российской Федерации»,</w:t>
      </w:r>
    </w:p>
    <w:p w:rsidR="00CB6BF0" w:rsidRDefault="00FC5A48">
      <w:pPr>
        <w:pStyle w:val="20"/>
        <w:framePr w:w="10003" w:h="13910" w:hRule="exact" w:wrap="none" w:vAnchor="page" w:hAnchor="page" w:x="1307" w:y="1078"/>
        <w:shd w:val="clear" w:color="auto" w:fill="auto"/>
        <w:spacing w:after="419" w:line="280" w:lineRule="exact"/>
        <w:ind w:left="4740"/>
      </w:pPr>
      <w:r>
        <w:t>ТРЕБУЮ:</w:t>
      </w:r>
    </w:p>
    <w:p w:rsidR="00CB6BF0" w:rsidRDefault="00FC5A48">
      <w:pPr>
        <w:pStyle w:val="20"/>
        <w:framePr w:w="10003" w:h="13910" w:hRule="exact" w:wrap="none" w:vAnchor="page" w:hAnchor="page" w:x="1307" w:y="1078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322" w:lineRule="exact"/>
        <w:ind w:firstLine="760"/>
        <w:jc w:val="both"/>
      </w:pPr>
      <w:r>
        <w:t>Безотлагательно рассмотреть настоящее представление с участием представителя прокуратуры города и принять действенные меры к устранению выявл</w:t>
      </w:r>
      <w:r>
        <w:t>енных нарушений законов, их причин и условий, им способствующих.</w:t>
      </w:r>
    </w:p>
    <w:p w:rsidR="00CB6BF0" w:rsidRDefault="00FC5A48">
      <w:pPr>
        <w:pStyle w:val="20"/>
        <w:framePr w:w="10003" w:h="13910" w:hRule="exact" w:wrap="none" w:vAnchor="page" w:hAnchor="page" w:x="1307" w:y="1078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322" w:lineRule="exact"/>
        <w:ind w:firstLine="760"/>
        <w:jc w:val="both"/>
      </w:pPr>
      <w:r>
        <w:t>По выявленным нарушениям закона провести служебную проверку и решить вопрос о привлечении к дисциплинарной ответственности заместителя директора по административно-хозяйственным работам Учреж</w:t>
      </w:r>
      <w:r>
        <w:t>дения Баталова А.А., допустившего указанные нарушения закона.</w:t>
      </w:r>
    </w:p>
    <w:p w:rsidR="00CB6BF0" w:rsidRDefault="00FC5A48">
      <w:pPr>
        <w:pStyle w:val="20"/>
        <w:framePr w:w="10003" w:h="13910" w:hRule="exact" w:wrap="none" w:vAnchor="page" w:hAnchor="page" w:x="1307" w:y="1078"/>
        <w:numPr>
          <w:ilvl w:val="0"/>
          <w:numId w:val="1"/>
        </w:numPr>
        <w:shd w:val="clear" w:color="auto" w:fill="auto"/>
        <w:tabs>
          <w:tab w:val="left" w:pos="1074"/>
        </w:tabs>
        <w:spacing w:after="0" w:line="322" w:lineRule="exact"/>
        <w:ind w:firstLine="760"/>
        <w:jc w:val="both"/>
      </w:pPr>
      <w:r>
        <w:t>Поверхность покрытия автостоянки Учреждения оснастить разметкой для специальных автотранспортных средств инвалидов.</w:t>
      </w:r>
    </w:p>
    <w:p w:rsidR="00CB6BF0" w:rsidRDefault="00CB6BF0">
      <w:pPr>
        <w:rPr>
          <w:sz w:val="2"/>
          <w:szCs w:val="2"/>
        </w:rPr>
        <w:sectPr w:rsidR="00CB6B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BF0" w:rsidRDefault="00FC5A48">
      <w:pPr>
        <w:pStyle w:val="20"/>
        <w:framePr w:w="9965" w:h="2254" w:hRule="exact" w:wrap="none" w:vAnchor="page" w:hAnchor="page" w:x="1326" w:y="1049"/>
        <w:numPr>
          <w:ilvl w:val="0"/>
          <w:numId w:val="1"/>
        </w:numPr>
        <w:shd w:val="clear" w:color="auto" w:fill="auto"/>
        <w:tabs>
          <w:tab w:val="left" w:pos="1105"/>
        </w:tabs>
        <w:spacing w:after="570" w:line="317" w:lineRule="exact"/>
        <w:ind w:left="14" w:firstLine="760"/>
        <w:jc w:val="both"/>
      </w:pPr>
      <w:r>
        <w:lastRenderedPageBreak/>
        <w:t>О результатах рассмотрения настоящего представления и пр</w:t>
      </w:r>
      <w:r>
        <w:t>инятых мерах</w:t>
      </w:r>
      <w:r>
        <w:br/>
        <w:t>сообщить в прокуратуру города в установленный законом месячный срок, с</w:t>
      </w:r>
      <w:r>
        <w:br/>
        <w:t>приложением к ответу копии приказа о наказании виновных лиц и копии</w:t>
      </w:r>
      <w:r>
        <w:br/>
        <w:t>заключения служебных проверок.</w:t>
      </w:r>
    </w:p>
    <w:p w:rsidR="00CB6BF0" w:rsidRDefault="00FC5A48">
      <w:pPr>
        <w:pStyle w:val="20"/>
        <w:framePr w:w="9965" w:h="2254" w:hRule="exact" w:wrap="none" w:vAnchor="page" w:hAnchor="page" w:x="1326" w:y="1049"/>
        <w:shd w:val="clear" w:color="auto" w:fill="auto"/>
        <w:spacing w:after="0" w:line="280" w:lineRule="exact"/>
        <w:ind w:left="14"/>
      </w:pPr>
      <w:r>
        <w:t>Прокурор г. Аргуна</w:t>
      </w:r>
    </w:p>
    <w:p w:rsidR="00CB6BF0" w:rsidRDefault="00FC5A48">
      <w:pPr>
        <w:pStyle w:val="20"/>
        <w:framePr w:wrap="none" w:vAnchor="page" w:hAnchor="page" w:x="1326" w:y="3435"/>
        <w:shd w:val="clear" w:color="auto" w:fill="auto"/>
        <w:spacing w:after="0" w:line="280" w:lineRule="exact"/>
        <w:ind w:left="9"/>
      </w:pPr>
      <w:r>
        <w:t>младший советник юстиции</w:t>
      </w:r>
    </w:p>
    <w:p w:rsidR="00CB6BF0" w:rsidRDefault="00FC5A48">
      <w:pPr>
        <w:framePr w:wrap="none" w:vAnchor="page" w:hAnchor="page" w:x="5315" w:y="32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28395" cy="506095"/>
            <wp:effectExtent l="0" t="0" r="0" b="8255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FC5A48">
      <w:pPr>
        <w:framePr w:wrap="none" w:vAnchor="page" w:hAnchor="page" w:x="8492" w:y="358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7990" cy="165100"/>
            <wp:effectExtent l="0" t="0" r="0" b="6350"/>
            <wp:docPr id="7" name="Рисунок 7" descr="C:\Users\-92C9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92C9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F0" w:rsidRDefault="00FC5A48">
      <w:pPr>
        <w:pStyle w:val="20"/>
        <w:framePr w:wrap="none" w:vAnchor="page" w:hAnchor="page" w:x="9668" w:y="3443"/>
        <w:shd w:val="clear" w:color="auto" w:fill="auto"/>
        <w:spacing w:after="0" w:line="280" w:lineRule="exact"/>
      </w:pPr>
      <w:r>
        <w:t>М.Ф. Тамаев</w:t>
      </w:r>
    </w:p>
    <w:p w:rsidR="00CB6BF0" w:rsidRDefault="00FC5A48">
      <w:pPr>
        <w:pStyle w:val="40"/>
        <w:framePr w:wrap="none" w:vAnchor="page" w:hAnchor="page" w:x="1326" w:y="15284"/>
        <w:shd w:val="clear" w:color="auto" w:fill="auto"/>
        <w:spacing w:after="0" w:line="180" w:lineRule="exact"/>
        <w:jc w:val="left"/>
      </w:pPr>
      <w:r>
        <w:t>М-С</w:t>
      </w:r>
      <w:r>
        <w:t>.Э. Муртузалиев</w:t>
      </w:r>
    </w:p>
    <w:p w:rsidR="00CB6BF0" w:rsidRDefault="00CB6BF0">
      <w:pPr>
        <w:rPr>
          <w:sz w:val="2"/>
          <w:szCs w:val="2"/>
        </w:rPr>
      </w:pPr>
    </w:p>
    <w:sectPr w:rsidR="00CB6B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48" w:rsidRDefault="00FC5A48">
      <w:r>
        <w:separator/>
      </w:r>
    </w:p>
  </w:endnote>
  <w:endnote w:type="continuationSeparator" w:id="0">
    <w:p w:rsidR="00FC5A48" w:rsidRDefault="00FC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48" w:rsidRDefault="00FC5A48"/>
  </w:footnote>
  <w:footnote w:type="continuationSeparator" w:id="0">
    <w:p w:rsidR="00FC5A48" w:rsidRDefault="00FC5A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688"/>
    <w:multiLevelType w:val="multilevel"/>
    <w:tmpl w:val="D6A89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F0"/>
    <w:rsid w:val="00CB6BF0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2021-03-19T13:00:00Z</dcterms:created>
  <dcterms:modified xsi:type="dcterms:W3CDTF">2021-03-19T13:01:00Z</dcterms:modified>
</cp:coreProperties>
</file>