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0C3" w:rsidRDefault="00B35D7F">
      <w:pPr>
        <w:pStyle w:val="30"/>
        <w:framePr w:w="2808" w:h="1604" w:hRule="exact" w:wrap="none" w:vAnchor="page" w:hAnchor="page" w:x="1697" w:y="1447"/>
        <w:shd w:val="clear" w:color="auto" w:fill="auto"/>
      </w:pPr>
      <w:r>
        <w:t>Прокуратура</w:t>
      </w:r>
      <w:r>
        <w:br/>
        <w:t>Российской Федерации</w:t>
      </w:r>
      <w:r>
        <w:br/>
        <w:t>Прокуратура</w:t>
      </w:r>
      <w:r>
        <w:br/>
        <w:t>Чеченской Республики</w:t>
      </w:r>
      <w:r>
        <w:br/>
        <w:t>Прокуратура г. Аргуна</w:t>
      </w:r>
    </w:p>
    <w:p w:rsidR="007160C3" w:rsidRDefault="00B35D7F">
      <w:pPr>
        <w:pStyle w:val="20"/>
        <w:framePr w:w="4550" w:h="1382" w:hRule="exact" w:wrap="none" w:vAnchor="page" w:hAnchor="page" w:x="6267" w:y="1492"/>
        <w:shd w:val="clear" w:color="auto" w:fill="auto"/>
        <w:spacing w:after="345"/>
      </w:pPr>
      <w:r>
        <w:t>Директору МБОУ "Гинмназия № 13" г. Аргуна им. С.Д. Диканиева,</w:t>
      </w:r>
    </w:p>
    <w:p w:rsidR="007160C3" w:rsidRDefault="00B35D7F">
      <w:pPr>
        <w:pStyle w:val="20"/>
        <w:framePr w:w="4550" w:h="1382" w:hRule="exact" w:wrap="none" w:vAnchor="page" w:hAnchor="page" w:x="6267" w:y="1492"/>
        <w:shd w:val="clear" w:color="auto" w:fill="auto"/>
        <w:spacing w:after="0" w:line="280" w:lineRule="exact"/>
      </w:pPr>
      <w:r>
        <w:t>Хамцуева К.Х.</w:t>
      </w:r>
    </w:p>
    <w:p w:rsidR="007160C3" w:rsidRDefault="00B35D7F">
      <w:pPr>
        <w:pStyle w:val="40"/>
        <w:framePr w:w="10238" w:h="997" w:hRule="exact" w:wrap="none" w:vAnchor="page" w:hAnchor="page" w:x="1246" w:y="3256"/>
        <w:shd w:val="clear" w:color="auto" w:fill="auto"/>
        <w:spacing w:after="165"/>
        <w:ind w:left="440" w:right="7060"/>
      </w:pPr>
      <w:r>
        <w:t>ул.А. Кадырова, д.62 в, г. Аргун,</w:t>
      </w:r>
      <w:r>
        <w:br/>
        <w:t>Чеченская Республика, 366310</w:t>
      </w:r>
    </w:p>
    <w:p w:rsidR="007160C3" w:rsidRPr="00B35D7F" w:rsidRDefault="00B35D7F">
      <w:pPr>
        <w:pStyle w:val="50"/>
        <w:framePr w:w="10238" w:h="997" w:hRule="exact" w:wrap="none" w:vAnchor="page" w:hAnchor="page" w:x="1246" w:y="3256"/>
        <w:shd w:val="clear" w:color="auto" w:fill="auto"/>
        <w:spacing w:before="0" w:after="0" w:line="320" w:lineRule="exact"/>
        <w:rPr>
          <w:rFonts w:ascii="Times New Roman" w:hAnsi="Times New Roman" w:cs="Times New Roman"/>
          <w:i w:val="0"/>
        </w:rPr>
      </w:pPr>
      <w:r>
        <w:rPr>
          <w:rStyle w:val="5ArialNarrow13pt"/>
          <w:rFonts w:ascii="Times New Roman" w:hAnsi="Times New Roman" w:cs="Times New Roman"/>
          <w:b w:val="0"/>
          <w:iCs/>
          <w:u w:val="none"/>
        </w:rPr>
        <w:t xml:space="preserve">27 .. 1 1. . 2 0 2 0    №  7-  4 </w:t>
      </w:r>
      <w:bookmarkStart w:id="0" w:name="_GoBack"/>
      <w:bookmarkEnd w:id="0"/>
      <w:r>
        <w:rPr>
          <w:rStyle w:val="5ArialNarrow13pt"/>
          <w:rFonts w:ascii="Times New Roman" w:hAnsi="Times New Roman" w:cs="Times New Roman"/>
          <w:b w:val="0"/>
          <w:iCs/>
          <w:u w:val="none"/>
        </w:rPr>
        <w:t>9  -   2  0  2  0</w:t>
      </w:r>
    </w:p>
    <w:p w:rsidR="007160C3" w:rsidRDefault="00B35D7F">
      <w:pPr>
        <w:pStyle w:val="20"/>
        <w:framePr w:wrap="none" w:vAnchor="page" w:hAnchor="page" w:x="6262" w:y="3188"/>
        <w:shd w:val="clear" w:color="auto" w:fill="auto"/>
        <w:spacing w:after="0" w:line="280" w:lineRule="exact"/>
        <w:jc w:val="left"/>
      </w:pPr>
      <w:r>
        <w:t xml:space="preserve">ЧР, </w:t>
      </w:r>
      <w:r>
        <w:t>г.Аргун, ул. Шоссейная, д. 133 а.</w:t>
      </w:r>
    </w:p>
    <w:p w:rsidR="007160C3" w:rsidRDefault="00B35D7F">
      <w:pPr>
        <w:pStyle w:val="30"/>
        <w:framePr w:w="10238" w:h="1077" w:hRule="exact" w:wrap="none" w:vAnchor="page" w:hAnchor="page" w:x="1246" w:y="5844"/>
        <w:shd w:val="clear" w:color="auto" w:fill="auto"/>
        <w:spacing w:line="260" w:lineRule="exact"/>
        <w:ind w:left="180"/>
        <w:jc w:val="left"/>
      </w:pPr>
      <w:r>
        <w:t>ПРЕДСТАВЛЕНИЕ</w:t>
      </w:r>
    </w:p>
    <w:p w:rsidR="007160C3" w:rsidRDefault="00B35D7F">
      <w:pPr>
        <w:pStyle w:val="20"/>
        <w:framePr w:w="10238" w:h="1077" w:hRule="exact" w:wrap="none" w:vAnchor="page" w:hAnchor="page" w:x="1246" w:y="5844"/>
        <w:shd w:val="clear" w:color="auto" w:fill="auto"/>
        <w:spacing w:after="0" w:line="235" w:lineRule="exact"/>
        <w:ind w:left="180" w:right="6500"/>
        <w:jc w:val="left"/>
      </w:pPr>
      <w:r>
        <w:t>об устранении нарушений требований законодательства о налогах и сборах</w:t>
      </w:r>
    </w:p>
    <w:p w:rsidR="007160C3" w:rsidRDefault="00B35D7F">
      <w:pPr>
        <w:pStyle w:val="20"/>
        <w:framePr w:w="10238" w:h="8082" w:hRule="exact" w:wrap="none" w:vAnchor="page" w:hAnchor="page" w:x="1246" w:y="7221"/>
        <w:shd w:val="clear" w:color="auto" w:fill="auto"/>
        <w:spacing w:after="0" w:line="322" w:lineRule="exact"/>
        <w:ind w:left="180" w:firstLine="680"/>
      </w:pPr>
      <w:r>
        <w:t>Прокуратурой г. Аргуна в ноябре 2020 г. проведена проверка соблюдения требований законодательства о налогах и сборах, в деятельности МБОУ</w:t>
      </w:r>
      <w:r>
        <w:t xml:space="preserve"> «Гимназия № 13» г. Аргун, ЧР (далее - Учреждение) по результатам которой, выявлены нарушения требований федерального закона, требующие принятия мер к их устранению и не допущению впредь.</w:t>
      </w:r>
    </w:p>
    <w:p w:rsidR="007160C3" w:rsidRDefault="00B35D7F">
      <w:pPr>
        <w:pStyle w:val="20"/>
        <w:framePr w:w="10238" w:h="8082" w:hRule="exact" w:wrap="none" w:vAnchor="page" w:hAnchor="page" w:x="1246" w:y="7221"/>
        <w:shd w:val="clear" w:color="auto" w:fill="auto"/>
        <w:spacing w:after="0" w:line="322" w:lineRule="exact"/>
        <w:ind w:left="180" w:firstLine="680"/>
      </w:pPr>
      <w:r>
        <w:t>В соответствии ст. 57 Конституции Российской Федерации каждый обязан</w:t>
      </w:r>
      <w:r>
        <w:t xml:space="preserve"> платить законно установленные налоги и сборы. Законы, устанавливающие новые налоги или ухудшающие положение налогоплательщиков, обратной силы не имеют.</w:t>
      </w:r>
    </w:p>
    <w:p w:rsidR="007160C3" w:rsidRDefault="00B35D7F">
      <w:pPr>
        <w:pStyle w:val="20"/>
        <w:framePr w:w="10238" w:h="8082" w:hRule="exact" w:wrap="none" w:vAnchor="page" w:hAnchor="page" w:x="1246" w:y="7221"/>
        <w:shd w:val="clear" w:color="auto" w:fill="auto"/>
        <w:spacing w:after="0" w:line="322" w:lineRule="exact"/>
        <w:ind w:left="180" w:firstLine="680"/>
      </w:pPr>
      <w:r>
        <w:t>Законодательство Российской Федерации о налогах и сборах состоит из настоящего Кодекса и принятых в соо</w:t>
      </w:r>
      <w:r>
        <w:t>тветствии с ним федеральных законов о налогах, сборах, страховых взносах (ч. 1 ст. 2 Налогового кодекса Российской Федерации).</w:t>
      </w:r>
    </w:p>
    <w:p w:rsidR="007160C3" w:rsidRDefault="00B35D7F">
      <w:pPr>
        <w:pStyle w:val="20"/>
        <w:framePr w:w="10238" w:h="8082" w:hRule="exact" w:wrap="none" w:vAnchor="page" w:hAnchor="page" w:x="1246" w:y="7221"/>
        <w:shd w:val="clear" w:color="auto" w:fill="auto"/>
        <w:spacing w:after="0" w:line="322" w:lineRule="exact"/>
        <w:ind w:left="180" w:firstLine="680"/>
      </w:pPr>
      <w:r>
        <w:t>Настоящий Кодекс устанавливает систему налогов и сборов, страховые взносы и принципы обложения страховыми взносами, а также общие</w:t>
      </w:r>
      <w:r>
        <w:t xml:space="preserve"> принципы налогообложения и сборов в Российской Федерации, в том числе:</w:t>
      </w:r>
    </w:p>
    <w:p w:rsidR="007160C3" w:rsidRDefault="00B35D7F">
      <w:pPr>
        <w:pStyle w:val="20"/>
        <w:framePr w:w="10238" w:h="8082" w:hRule="exact" w:wrap="none" w:vAnchor="page" w:hAnchor="page" w:x="1246" w:y="7221"/>
        <w:numPr>
          <w:ilvl w:val="0"/>
          <w:numId w:val="1"/>
        </w:numPr>
        <w:shd w:val="clear" w:color="auto" w:fill="auto"/>
        <w:tabs>
          <w:tab w:val="left" w:pos="1107"/>
        </w:tabs>
        <w:spacing w:after="0" w:line="322" w:lineRule="exact"/>
        <w:ind w:left="180" w:firstLine="680"/>
      </w:pPr>
      <w:r>
        <w:t>виды налогов и сборов, взимаемых в Российской Федерации;</w:t>
      </w:r>
    </w:p>
    <w:p w:rsidR="007160C3" w:rsidRDefault="00B35D7F">
      <w:pPr>
        <w:pStyle w:val="20"/>
        <w:framePr w:w="10238" w:h="8082" w:hRule="exact" w:wrap="none" w:vAnchor="page" w:hAnchor="page" w:x="1246" w:y="7221"/>
        <w:numPr>
          <w:ilvl w:val="0"/>
          <w:numId w:val="1"/>
        </w:numPr>
        <w:shd w:val="clear" w:color="auto" w:fill="auto"/>
        <w:tabs>
          <w:tab w:val="left" w:pos="1137"/>
        </w:tabs>
        <w:spacing w:after="0" w:line="322" w:lineRule="exact"/>
        <w:ind w:left="180" w:firstLine="680"/>
      </w:pPr>
      <w:r>
        <w:t>основания возникновения (изменения, прекращения) и порядок исполнения обязанностей по уплате налогов и сборов;</w:t>
      </w:r>
    </w:p>
    <w:p w:rsidR="007160C3" w:rsidRDefault="00B35D7F">
      <w:pPr>
        <w:pStyle w:val="20"/>
        <w:framePr w:w="10238" w:h="8082" w:hRule="exact" w:wrap="none" w:vAnchor="page" w:hAnchor="page" w:x="1246" w:y="7221"/>
        <w:numPr>
          <w:ilvl w:val="0"/>
          <w:numId w:val="1"/>
        </w:numPr>
        <w:shd w:val="clear" w:color="auto" w:fill="auto"/>
        <w:tabs>
          <w:tab w:val="left" w:pos="1142"/>
        </w:tabs>
        <w:spacing w:after="0" w:line="317" w:lineRule="exact"/>
        <w:ind w:left="180" w:firstLine="680"/>
      </w:pPr>
      <w:r>
        <w:t xml:space="preserve">принципы </w:t>
      </w:r>
      <w:r>
        <w:t>установления, введения в действие и прекращения действия ранее введенных налогов субъектов Российской Федерации и местных налогов;</w:t>
      </w:r>
    </w:p>
    <w:p w:rsidR="007160C3" w:rsidRDefault="00B35D7F">
      <w:pPr>
        <w:pStyle w:val="20"/>
        <w:framePr w:w="10238" w:h="8082" w:hRule="exact" w:wrap="none" w:vAnchor="page" w:hAnchor="page" w:x="1246" w:y="7221"/>
        <w:numPr>
          <w:ilvl w:val="0"/>
          <w:numId w:val="1"/>
        </w:numPr>
        <w:shd w:val="clear" w:color="auto" w:fill="auto"/>
        <w:tabs>
          <w:tab w:val="left" w:pos="1142"/>
        </w:tabs>
        <w:spacing w:after="0" w:line="317" w:lineRule="exact"/>
        <w:ind w:left="180" w:firstLine="680"/>
      </w:pPr>
      <w:r>
        <w:t>права и обязанности налогоплательщиков, налоговых органов и других участников отношений, регулируемых законодательством о нал</w:t>
      </w:r>
      <w:r>
        <w:t>огах и сборах;</w:t>
      </w:r>
    </w:p>
    <w:p w:rsidR="007160C3" w:rsidRDefault="00B35D7F">
      <w:pPr>
        <w:pStyle w:val="20"/>
        <w:framePr w:w="10238" w:h="8082" w:hRule="exact" w:wrap="none" w:vAnchor="page" w:hAnchor="page" w:x="1246" w:y="7221"/>
        <w:numPr>
          <w:ilvl w:val="0"/>
          <w:numId w:val="1"/>
        </w:numPr>
        <w:shd w:val="clear" w:color="auto" w:fill="auto"/>
        <w:tabs>
          <w:tab w:val="left" w:pos="1112"/>
        </w:tabs>
        <w:spacing w:after="0" w:line="317" w:lineRule="exact"/>
        <w:ind w:left="180" w:firstLine="680"/>
      </w:pPr>
      <w:r>
        <w:t>формы и методы налогового контроля;</w:t>
      </w:r>
    </w:p>
    <w:p w:rsidR="007160C3" w:rsidRDefault="00B35D7F">
      <w:pPr>
        <w:pStyle w:val="20"/>
        <w:framePr w:w="10238" w:h="8082" w:hRule="exact" w:wrap="none" w:vAnchor="page" w:hAnchor="page" w:x="1246" w:y="7221"/>
        <w:numPr>
          <w:ilvl w:val="0"/>
          <w:numId w:val="1"/>
        </w:numPr>
        <w:shd w:val="clear" w:color="auto" w:fill="auto"/>
        <w:tabs>
          <w:tab w:val="left" w:pos="1112"/>
        </w:tabs>
        <w:spacing w:after="0" w:line="317" w:lineRule="exact"/>
        <w:ind w:left="180" w:firstLine="680"/>
      </w:pPr>
      <w:r>
        <w:t>ответственность за совершение налоговых правонарушений;</w:t>
      </w:r>
    </w:p>
    <w:p w:rsidR="007160C3" w:rsidRDefault="00B35D7F">
      <w:pPr>
        <w:pStyle w:val="10"/>
        <w:framePr w:wrap="none" w:vAnchor="page" w:hAnchor="page" w:x="1246" w:y="15549"/>
        <w:shd w:val="clear" w:color="auto" w:fill="auto"/>
        <w:spacing w:before="0" w:line="320" w:lineRule="exact"/>
        <w:ind w:left="2940"/>
      </w:pPr>
      <w:bookmarkStart w:id="1" w:name="bookmark0"/>
      <w:r>
        <w:rPr>
          <w:rStyle w:val="113pt0pt"/>
          <w:b/>
          <w:bCs/>
        </w:rPr>
        <w:t xml:space="preserve">АБ№ </w:t>
      </w:r>
      <w:r>
        <w:t>072232</w:t>
      </w:r>
      <w:bookmarkEnd w:id="1"/>
    </w:p>
    <w:p w:rsidR="007160C3" w:rsidRDefault="007160C3">
      <w:pPr>
        <w:rPr>
          <w:sz w:val="2"/>
          <w:szCs w:val="2"/>
        </w:rPr>
        <w:sectPr w:rsidR="007160C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160C3" w:rsidRDefault="00B35D7F">
      <w:pPr>
        <w:pStyle w:val="a5"/>
        <w:framePr w:wrap="none" w:vAnchor="page" w:hAnchor="page" w:x="6454" w:y="864"/>
        <w:shd w:val="clear" w:color="auto" w:fill="auto"/>
        <w:spacing w:line="240" w:lineRule="exact"/>
      </w:pPr>
      <w:r>
        <w:lastRenderedPageBreak/>
        <w:t>2</w:t>
      </w:r>
    </w:p>
    <w:p w:rsidR="007160C3" w:rsidRDefault="00B35D7F">
      <w:pPr>
        <w:pStyle w:val="20"/>
        <w:framePr w:w="10205" w:h="12082" w:hRule="exact" w:wrap="none" w:vAnchor="page" w:hAnchor="page" w:x="1414" w:y="1240"/>
        <w:shd w:val="clear" w:color="auto" w:fill="auto"/>
        <w:spacing w:after="0" w:line="322" w:lineRule="exact"/>
        <w:ind w:firstLine="820"/>
      </w:pPr>
      <w:r>
        <w:t>- порядок обжалования актов налоговых органов и действий (бездействия) их должностных лиц.</w:t>
      </w:r>
    </w:p>
    <w:p w:rsidR="007160C3" w:rsidRDefault="00B35D7F">
      <w:pPr>
        <w:pStyle w:val="20"/>
        <w:framePr w:w="10205" w:h="12082" w:hRule="exact" w:wrap="none" w:vAnchor="page" w:hAnchor="page" w:x="1414" w:y="1240"/>
        <w:shd w:val="clear" w:color="auto" w:fill="auto"/>
        <w:spacing w:after="0" w:line="322" w:lineRule="exact"/>
        <w:ind w:firstLine="820"/>
      </w:pPr>
      <w:r>
        <w:t>В силу ч. 1 ст. 3 НК РФ</w:t>
      </w:r>
      <w:r>
        <w:t xml:space="preserve"> каждое лицо должно уплачивать законно установленные налоги и сборы. Законодательство о налогах и сборах основывается на признании всеобщности и равенства налогообложения. При установлении налогов учитывается фактическая способность налогоплательщика к упл</w:t>
      </w:r>
      <w:r>
        <w:t>ате налога.</w:t>
      </w:r>
    </w:p>
    <w:p w:rsidR="007160C3" w:rsidRDefault="00B35D7F">
      <w:pPr>
        <w:pStyle w:val="20"/>
        <w:framePr w:w="10205" w:h="12082" w:hRule="exact" w:wrap="none" w:vAnchor="page" w:hAnchor="page" w:x="1414" w:y="1240"/>
        <w:shd w:val="clear" w:color="auto" w:fill="auto"/>
        <w:spacing w:after="0" w:line="322" w:lineRule="exact"/>
        <w:ind w:firstLine="820"/>
      </w:pPr>
      <w:r>
        <w:t>Так, ч. 1 ст. 45 НК РФ установлено, что налогоплательщик обязан самостоятельно исполнить обязанность по уплате налога, если иное не предусмотрено законодательством о налогах и сборах. Обязанность по уплате налога на прибыль организаций по консо</w:t>
      </w:r>
      <w:r>
        <w:t>лидированной группе налогоплательщиков исполняется ответственным участником этой группы, если иное не предусмотрено настоящим Кодексом.</w:t>
      </w:r>
    </w:p>
    <w:p w:rsidR="007160C3" w:rsidRDefault="00B35D7F">
      <w:pPr>
        <w:pStyle w:val="20"/>
        <w:framePr w:w="10205" w:h="12082" w:hRule="exact" w:wrap="none" w:vAnchor="page" w:hAnchor="page" w:x="1414" w:y="1240"/>
        <w:shd w:val="clear" w:color="auto" w:fill="auto"/>
        <w:spacing w:after="0" w:line="322" w:lineRule="exact"/>
        <w:ind w:firstLine="820"/>
      </w:pPr>
      <w:r>
        <w:t xml:space="preserve">Обязанность по уплате налога должна быть выполнена в срок, установленный законодательством о налогах и сборах. </w:t>
      </w:r>
      <w:r>
        <w:t>Налогоплательщик вправе исполнить обязанность по уплате налога досрочно.</w:t>
      </w:r>
    </w:p>
    <w:p w:rsidR="007160C3" w:rsidRDefault="00B35D7F">
      <w:pPr>
        <w:pStyle w:val="20"/>
        <w:framePr w:w="10205" w:h="12082" w:hRule="exact" w:wrap="none" w:vAnchor="page" w:hAnchor="page" w:x="1414" w:y="1240"/>
        <w:shd w:val="clear" w:color="auto" w:fill="auto"/>
        <w:spacing w:after="0" w:line="322" w:lineRule="exact"/>
        <w:ind w:firstLine="820"/>
      </w:pPr>
      <w:r>
        <w:t>Между тем, проверкой установлено, что налогоплательщик - Учреждение требования по уплате налогов в установленный срок не выполняются.</w:t>
      </w:r>
    </w:p>
    <w:p w:rsidR="007160C3" w:rsidRDefault="00B35D7F">
      <w:pPr>
        <w:pStyle w:val="20"/>
        <w:framePr w:w="10205" w:h="12082" w:hRule="exact" w:wrap="none" w:vAnchor="page" w:hAnchor="page" w:x="1414" w:y="1240"/>
        <w:shd w:val="clear" w:color="auto" w:fill="auto"/>
        <w:spacing w:after="0" w:line="322" w:lineRule="exact"/>
        <w:ind w:firstLine="820"/>
      </w:pPr>
      <w:r>
        <w:t xml:space="preserve">Так, проверкой установлено, что по состоянию на </w:t>
      </w:r>
      <w:r>
        <w:t>01.11.2020 Учреждение имеет задолженность по налогам, сборам, страховых взносов, пени, штрафа, в сумме 1000,00 руб.</w:t>
      </w:r>
    </w:p>
    <w:p w:rsidR="007160C3" w:rsidRDefault="00B35D7F">
      <w:pPr>
        <w:pStyle w:val="20"/>
        <w:framePr w:w="10205" w:h="12082" w:hRule="exact" w:wrap="none" w:vAnchor="page" w:hAnchor="page" w:x="1414" w:y="1240"/>
        <w:shd w:val="clear" w:color="auto" w:fill="auto"/>
        <w:spacing w:after="0" w:line="322" w:lineRule="exact"/>
        <w:ind w:firstLine="820"/>
      </w:pPr>
      <w:r>
        <w:t>Нарушение вышеуказанных норм законодательства является недопустимым, поскольку препятствует пополнению доходной части бюджетов разных уровне</w:t>
      </w:r>
      <w:r>
        <w:t>й, что в свою очередь препятствует решениям первоочередных задач социально- экономического развития как г. Аргуна и Чеченской Республики, так в целом и Российской Федерации.</w:t>
      </w:r>
    </w:p>
    <w:p w:rsidR="007160C3" w:rsidRDefault="00B35D7F">
      <w:pPr>
        <w:pStyle w:val="20"/>
        <w:framePr w:w="10205" w:h="12082" w:hRule="exact" w:wrap="none" w:vAnchor="page" w:hAnchor="page" w:x="1414" w:y="1240"/>
        <w:shd w:val="clear" w:color="auto" w:fill="auto"/>
        <w:spacing w:after="0" w:line="322" w:lineRule="exact"/>
        <w:ind w:firstLine="820"/>
      </w:pPr>
      <w:r>
        <w:t>Выявленные нарушения законов стали возможными вследствие недобросовестного отношен</w:t>
      </w:r>
      <w:r>
        <w:t>ия к исполнению своих функциональных обязанностей должностных лиц Учреждения.</w:t>
      </w:r>
    </w:p>
    <w:p w:rsidR="007160C3" w:rsidRDefault="00B35D7F">
      <w:pPr>
        <w:pStyle w:val="20"/>
        <w:framePr w:w="10205" w:h="12082" w:hRule="exact" w:wrap="none" w:vAnchor="page" w:hAnchor="page" w:x="1414" w:y="1240"/>
        <w:shd w:val="clear" w:color="auto" w:fill="auto"/>
        <w:spacing w:after="0" w:line="322" w:lineRule="exact"/>
        <w:ind w:firstLine="820"/>
      </w:pPr>
      <w:r>
        <w:t>В целях недопущения подобных нарушений закона руководству Учреждения необходимо незамедлительно принять меры к погашению указанной задолженности, разработать и реализовать механи</w:t>
      </w:r>
      <w:r>
        <w:t>зм, на постоянной основе обеспечивающий исполнение требований законодательства, предъявляемых в части уплаты налогов, в том числе путем усиления контроля за деятельностью ответственных за данное направление работников Учреждения.</w:t>
      </w:r>
    </w:p>
    <w:p w:rsidR="007160C3" w:rsidRDefault="00B35D7F">
      <w:pPr>
        <w:pStyle w:val="20"/>
        <w:framePr w:w="10205" w:h="12082" w:hRule="exact" w:wrap="none" w:vAnchor="page" w:hAnchor="page" w:x="1414" w:y="1240"/>
        <w:shd w:val="clear" w:color="auto" w:fill="auto"/>
        <w:spacing w:after="0" w:line="322" w:lineRule="exact"/>
        <w:ind w:firstLine="820"/>
      </w:pPr>
      <w:r>
        <w:t xml:space="preserve">На основании изложенного, </w:t>
      </w:r>
      <w:r>
        <w:t>руководствуясь ч. 3 ст. 7, ст. 24 Федерального закона «О прокуратуре Российской Федерации»,</w:t>
      </w:r>
    </w:p>
    <w:p w:rsidR="007160C3" w:rsidRDefault="00B35D7F">
      <w:pPr>
        <w:pStyle w:val="20"/>
        <w:framePr w:w="10205" w:h="357" w:hRule="exact" w:wrap="none" w:vAnchor="page" w:hAnchor="page" w:x="1414" w:y="13595"/>
        <w:shd w:val="clear" w:color="auto" w:fill="auto"/>
        <w:spacing w:after="0" w:line="280" w:lineRule="exact"/>
        <w:ind w:left="20"/>
        <w:jc w:val="center"/>
      </w:pPr>
      <w:r>
        <w:t>ТРЕБУЮ:</w:t>
      </w:r>
    </w:p>
    <w:p w:rsidR="007160C3" w:rsidRDefault="00B35D7F">
      <w:pPr>
        <w:pStyle w:val="20"/>
        <w:framePr w:w="10205" w:h="1320" w:hRule="exact" w:wrap="none" w:vAnchor="page" w:hAnchor="page" w:x="1414" w:y="14217"/>
        <w:numPr>
          <w:ilvl w:val="0"/>
          <w:numId w:val="2"/>
        </w:numPr>
        <w:shd w:val="clear" w:color="auto" w:fill="auto"/>
        <w:tabs>
          <w:tab w:val="left" w:pos="1018"/>
        </w:tabs>
        <w:spacing w:after="0" w:line="312" w:lineRule="exact"/>
        <w:ind w:firstLine="820"/>
      </w:pPr>
      <w:r>
        <w:t>Безотлагательно рассмотреть настоящее представление с обязательным участием представителя прокуратуры г. Аргуна, принять конкретные меры к устранению выявле</w:t>
      </w:r>
      <w:r>
        <w:t>нных нарушений законов, их причин и условий, им способствующих.</w:t>
      </w:r>
    </w:p>
    <w:p w:rsidR="007160C3" w:rsidRDefault="007160C3">
      <w:pPr>
        <w:rPr>
          <w:sz w:val="2"/>
          <w:szCs w:val="2"/>
        </w:rPr>
        <w:sectPr w:rsidR="007160C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160C3" w:rsidRDefault="00B35D7F">
      <w:pPr>
        <w:pStyle w:val="22"/>
        <w:framePr w:wrap="none" w:vAnchor="page" w:hAnchor="page" w:x="209" w:y="352"/>
        <w:shd w:val="clear" w:color="auto" w:fill="auto"/>
        <w:spacing w:line="100" w:lineRule="exact"/>
      </w:pPr>
      <w:r>
        <w:lastRenderedPageBreak/>
        <w:t>4</w:t>
      </w:r>
    </w:p>
    <w:p w:rsidR="007160C3" w:rsidRDefault="00B35D7F">
      <w:pPr>
        <w:pStyle w:val="32"/>
        <w:framePr w:wrap="none" w:vAnchor="page" w:hAnchor="page" w:x="6478" w:y="852"/>
        <w:shd w:val="clear" w:color="auto" w:fill="auto"/>
        <w:spacing w:line="260" w:lineRule="exact"/>
      </w:pPr>
      <w:r>
        <w:t>3</w:t>
      </w:r>
    </w:p>
    <w:p w:rsidR="007160C3" w:rsidRDefault="00B35D7F">
      <w:pPr>
        <w:pStyle w:val="20"/>
        <w:framePr w:w="10147" w:h="4638" w:hRule="exact" w:wrap="none" w:vAnchor="page" w:hAnchor="page" w:x="1443" w:y="1270"/>
        <w:numPr>
          <w:ilvl w:val="0"/>
          <w:numId w:val="2"/>
        </w:numPr>
        <w:shd w:val="clear" w:color="auto" w:fill="auto"/>
        <w:tabs>
          <w:tab w:val="left" w:pos="1184"/>
        </w:tabs>
        <w:spacing w:after="0" w:line="326" w:lineRule="exact"/>
        <w:ind w:left="140" w:firstLine="720"/>
      </w:pPr>
      <w:r>
        <w:t xml:space="preserve">Незамедлительно принять меры к погашению указанной задолженности, разработать и реализовать механизм, на постоянной основе обеспечивающий исполнение требований </w:t>
      </w:r>
      <w:r>
        <w:t>законодательства, предъявляемых в части уплаты налогов.</w:t>
      </w:r>
    </w:p>
    <w:p w:rsidR="007160C3" w:rsidRDefault="00B35D7F">
      <w:pPr>
        <w:pStyle w:val="20"/>
        <w:framePr w:w="10147" w:h="4638" w:hRule="exact" w:wrap="none" w:vAnchor="page" w:hAnchor="page" w:x="1443" w:y="1270"/>
        <w:numPr>
          <w:ilvl w:val="0"/>
          <w:numId w:val="2"/>
        </w:numPr>
        <w:shd w:val="clear" w:color="auto" w:fill="auto"/>
        <w:tabs>
          <w:tab w:val="left" w:pos="1179"/>
        </w:tabs>
        <w:spacing w:after="0" w:line="326" w:lineRule="exact"/>
        <w:ind w:left="140" w:firstLine="720"/>
      </w:pPr>
      <w:r>
        <w:t>По выявленным нарушениям закона провести служебную проверку и решить вопрос о привлечении к дисциплинарной ответственности виновных в них лиц.</w:t>
      </w:r>
    </w:p>
    <w:p w:rsidR="007160C3" w:rsidRDefault="00B35D7F">
      <w:pPr>
        <w:pStyle w:val="20"/>
        <w:framePr w:w="10147" w:h="4638" w:hRule="exact" w:wrap="none" w:vAnchor="page" w:hAnchor="page" w:x="1443" w:y="1270"/>
        <w:numPr>
          <w:ilvl w:val="0"/>
          <w:numId w:val="2"/>
        </w:numPr>
        <w:shd w:val="clear" w:color="auto" w:fill="auto"/>
        <w:tabs>
          <w:tab w:val="left" w:pos="1174"/>
        </w:tabs>
        <w:spacing w:after="637" w:line="326" w:lineRule="exact"/>
        <w:ind w:left="140" w:firstLine="720"/>
      </w:pPr>
      <w:r>
        <w:t>О результатах рассмотрения настоящего представления и при</w:t>
      </w:r>
      <w:r>
        <w:t>нятых мерах сообщить в прокуратуру г. Аргуна в письменной форме в течение месячного срока со дня внесения акта прокурорского реагирования с приложением к ответу копий приказов о наказании виновных лиц.</w:t>
      </w:r>
    </w:p>
    <w:p w:rsidR="007160C3" w:rsidRDefault="00B35D7F">
      <w:pPr>
        <w:pStyle w:val="20"/>
        <w:framePr w:w="10147" w:h="4638" w:hRule="exact" w:wrap="none" w:vAnchor="page" w:hAnchor="page" w:x="1443" w:y="1270"/>
        <w:shd w:val="clear" w:color="auto" w:fill="auto"/>
        <w:spacing w:after="0" w:line="280" w:lineRule="exact"/>
        <w:ind w:left="140"/>
        <w:jc w:val="left"/>
      </w:pPr>
      <w:r>
        <w:t>Прокурор г. Аргуна</w:t>
      </w:r>
    </w:p>
    <w:p w:rsidR="007160C3" w:rsidRDefault="00B35D7F">
      <w:pPr>
        <w:framePr w:wrap="none" w:vAnchor="page" w:hAnchor="page" w:x="488" w:y="585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13995" cy="223520"/>
            <wp:effectExtent l="0" t="0" r="0" b="5080"/>
            <wp:docPr id="1" name="Рисунок 1" descr="C:\Users\-92C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92C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0C3" w:rsidRDefault="00B35D7F">
      <w:pPr>
        <w:pStyle w:val="20"/>
        <w:framePr w:wrap="none" w:vAnchor="page" w:hAnchor="page" w:x="1443" w:y="6044"/>
        <w:shd w:val="clear" w:color="auto" w:fill="auto"/>
        <w:spacing w:after="0" w:line="280" w:lineRule="exact"/>
        <w:ind w:left="140"/>
        <w:jc w:val="left"/>
      </w:pPr>
      <w:r>
        <w:t>младший советник юстиции</w:t>
      </w:r>
    </w:p>
    <w:p w:rsidR="007160C3" w:rsidRDefault="00B35D7F">
      <w:pPr>
        <w:framePr w:wrap="none" w:vAnchor="page" w:hAnchor="page" w:x="5480" w:y="593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36295" cy="262890"/>
            <wp:effectExtent l="0" t="0" r="1905" b="3810"/>
            <wp:docPr id="2" name="Рисунок 2" descr="C:\Users\-92C9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92C9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0C3" w:rsidRDefault="00B35D7F">
      <w:pPr>
        <w:pStyle w:val="20"/>
        <w:framePr w:wrap="none" w:vAnchor="page" w:hAnchor="page" w:x="9900" w:y="6064"/>
        <w:shd w:val="clear" w:color="auto" w:fill="auto"/>
        <w:spacing w:after="0" w:line="280" w:lineRule="exact"/>
        <w:jc w:val="left"/>
      </w:pPr>
      <w:r>
        <w:t>М.Ф. Тамаев</w:t>
      </w:r>
    </w:p>
    <w:p w:rsidR="007160C3" w:rsidRDefault="007160C3">
      <w:pPr>
        <w:framePr w:wrap="none" w:vAnchor="page" w:hAnchor="page" w:x="411" w:y="10217"/>
      </w:pPr>
    </w:p>
    <w:p w:rsidR="007160C3" w:rsidRDefault="00B35D7F">
      <w:pPr>
        <w:pStyle w:val="40"/>
        <w:framePr w:wrap="none" w:vAnchor="page" w:hAnchor="page" w:x="1443" w:y="15552"/>
        <w:shd w:val="clear" w:color="auto" w:fill="auto"/>
        <w:spacing w:after="0" w:line="180" w:lineRule="exact"/>
        <w:jc w:val="left"/>
      </w:pPr>
      <w:r>
        <w:t xml:space="preserve">исп. Д.А. </w:t>
      </w:r>
      <w:r>
        <w:t>Дидаев, тел. (999) 144-10-10.</w:t>
      </w:r>
    </w:p>
    <w:p w:rsidR="007160C3" w:rsidRDefault="007160C3">
      <w:pPr>
        <w:rPr>
          <w:sz w:val="2"/>
          <w:szCs w:val="2"/>
        </w:rPr>
      </w:pPr>
    </w:p>
    <w:sectPr w:rsidR="007160C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D7F" w:rsidRDefault="00B35D7F">
      <w:r>
        <w:separator/>
      </w:r>
    </w:p>
  </w:endnote>
  <w:endnote w:type="continuationSeparator" w:id="0">
    <w:p w:rsidR="00B35D7F" w:rsidRDefault="00B3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D7F" w:rsidRDefault="00B35D7F"/>
  </w:footnote>
  <w:footnote w:type="continuationSeparator" w:id="0">
    <w:p w:rsidR="00B35D7F" w:rsidRDefault="00B35D7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10DF7"/>
    <w:multiLevelType w:val="multilevel"/>
    <w:tmpl w:val="EE46A6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9341AC"/>
    <w:multiLevelType w:val="multilevel"/>
    <w:tmpl w:val="706437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0C3"/>
    <w:rsid w:val="007160C3"/>
    <w:rsid w:val="00B3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pacing w:val="-40"/>
      <w:sz w:val="30"/>
      <w:szCs w:val="30"/>
      <w:u w:val="none"/>
    </w:rPr>
  </w:style>
  <w:style w:type="character" w:customStyle="1" w:styleId="5ArialNarrow13pt">
    <w:name w:val="Основной текст (5) + Arial Narrow;13 pt"/>
    <w:basedOn w:val="5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-4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TimesNewRoman13pt0pt">
    <w:name w:val="Основной текст (5) + Times New Roman;13 pt;Интервал 0 p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1">
    <w:name w:val="Основной текст (5)"/>
    <w:basedOn w:val="5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-4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5TimesNewRoman16pt0pt">
    <w:name w:val="Основной текст (5) + Times New Roman;16 pt;Не курсив;Интервал 0 p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5TimesNewRoman16pt0pt0">
    <w:name w:val="Основной текст (5) + Times New Roman;16 pt;Не курсив;Интервал 0 p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5TimesNewRoman10pt0pt">
    <w:name w:val="Основной текст (5) + Times New Roman;10 pt;Не курсив;Интервал 0 p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ArialNarrow13pt0">
    <w:name w:val="Основной текст (5) + Arial Narrow;13 pt"/>
    <w:basedOn w:val="5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32"/>
      <w:szCs w:val="32"/>
      <w:u w:val="none"/>
    </w:rPr>
  </w:style>
  <w:style w:type="character" w:customStyle="1" w:styleId="113pt0pt">
    <w:name w:val="Заголовок №1 + 13 pt;Интервал 0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u w:val="none"/>
    </w:rPr>
  </w:style>
  <w:style w:type="character" w:customStyle="1" w:styleId="21">
    <w:name w:val="Колонтитул (2)_"/>
    <w:basedOn w:val="a0"/>
    <w:link w:val="2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31">
    <w:name w:val="Колонтитул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0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3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226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1680" w:line="0" w:lineRule="atLeast"/>
    </w:pPr>
    <w:rPr>
      <w:rFonts w:ascii="Franklin Gothic Medium" w:eastAsia="Franklin Gothic Medium" w:hAnsi="Franklin Gothic Medium" w:cs="Franklin Gothic Medium"/>
      <w:i/>
      <w:iCs/>
      <w:spacing w:val="-40"/>
      <w:sz w:val="30"/>
      <w:szCs w:val="3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pacing w:val="50"/>
      <w:sz w:val="32"/>
      <w:szCs w:val="3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Arial Narrow" w:eastAsia="Arial Narrow" w:hAnsi="Arial Narrow" w:cs="Arial Narrow"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10"/>
      <w:szCs w:val="10"/>
    </w:rPr>
  </w:style>
  <w:style w:type="paragraph" w:customStyle="1" w:styleId="32">
    <w:name w:val="Колонтитул (3)"/>
    <w:basedOn w:val="a"/>
    <w:link w:val="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pacing w:val="-40"/>
      <w:sz w:val="30"/>
      <w:szCs w:val="30"/>
      <w:u w:val="none"/>
    </w:rPr>
  </w:style>
  <w:style w:type="character" w:customStyle="1" w:styleId="5ArialNarrow13pt">
    <w:name w:val="Основной текст (5) + Arial Narrow;13 pt"/>
    <w:basedOn w:val="5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-4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TimesNewRoman13pt0pt">
    <w:name w:val="Основной текст (5) + Times New Roman;13 pt;Интервал 0 p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1">
    <w:name w:val="Основной текст (5)"/>
    <w:basedOn w:val="5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-4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5TimesNewRoman16pt0pt">
    <w:name w:val="Основной текст (5) + Times New Roman;16 pt;Не курсив;Интервал 0 p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5TimesNewRoman16pt0pt0">
    <w:name w:val="Основной текст (5) + Times New Roman;16 pt;Не курсив;Интервал 0 p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5TimesNewRoman10pt0pt">
    <w:name w:val="Основной текст (5) + Times New Roman;10 pt;Не курсив;Интервал 0 p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ArialNarrow13pt0">
    <w:name w:val="Основной текст (5) + Arial Narrow;13 pt"/>
    <w:basedOn w:val="5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32"/>
      <w:szCs w:val="32"/>
      <w:u w:val="none"/>
    </w:rPr>
  </w:style>
  <w:style w:type="character" w:customStyle="1" w:styleId="113pt0pt">
    <w:name w:val="Заголовок №1 + 13 pt;Интервал 0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u w:val="none"/>
    </w:rPr>
  </w:style>
  <w:style w:type="character" w:customStyle="1" w:styleId="21">
    <w:name w:val="Колонтитул (2)_"/>
    <w:basedOn w:val="a0"/>
    <w:link w:val="2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31">
    <w:name w:val="Колонтитул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0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3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226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1680" w:line="0" w:lineRule="atLeast"/>
    </w:pPr>
    <w:rPr>
      <w:rFonts w:ascii="Franklin Gothic Medium" w:eastAsia="Franklin Gothic Medium" w:hAnsi="Franklin Gothic Medium" w:cs="Franklin Gothic Medium"/>
      <w:i/>
      <w:iCs/>
      <w:spacing w:val="-40"/>
      <w:sz w:val="30"/>
      <w:szCs w:val="3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pacing w:val="50"/>
      <w:sz w:val="32"/>
      <w:szCs w:val="3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Arial Narrow" w:eastAsia="Arial Narrow" w:hAnsi="Arial Narrow" w:cs="Arial Narrow"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10"/>
      <w:szCs w:val="10"/>
    </w:rPr>
  </w:style>
  <w:style w:type="paragraph" w:customStyle="1" w:styleId="32">
    <w:name w:val="Колонтитул (3)"/>
    <w:basedOn w:val="a"/>
    <w:link w:val="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2021-03-19T14:17:00Z</dcterms:created>
  <dcterms:modified xsi:type="dcterms:W3CDTF">2021-03-19T14:19:00Z</dcterms:modified>
</cp:coreProperties>
</file>