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3A9" w:rsidRDefault="00015E56">
      <w:pPr>
        <w:pStyle w:val="30"/>
        <w:framePr w:w="9802" w:h="4999" w:hRule="exact" w:wrap="none" w:vAnchor="page" w:hAnchor="page" w:x="1455" w:y="833"/>
        <w:shd w:val="clear" w:color="auto" w:fill="auto"/>
        <w:spacing w:line="240" w:lineRule="exact"/>
        <w:ind w:right="300"/>
      </w:pPr>
      <w:r>
        <w:t xml:space="preserve">ДОГОВОР </w:t>
      </w:r>
      <w:r>
        <w:rPr>
          <w:rStyle w:val="31"/>
          <w:b/>
          <w:bCs/>
        </w:rPr>
        <w:t>№24</w:t>
      </w:r>
    </w:p>
    <w:p w:rsidR="008C53A9" w:rsidRDefault="00015E56">
      <w:pPr>
        <w:pStyle w:val="10"/>
        <w:framePr w:w="9802" w:h="4999" w:hRule="exact" w:wrap="none" w:vAnchor="page" w:hAnchor="page" w:x="1455" w:y="833"/>
        <w:shd w:val="clear" w:color="auto" w:fill="auto"/>
        <w:spacing w:after="244"/>
      </w:pPr>
      <w:bookmarkStart w:id="0" w:name="bookmark0"/>
      <w:r>
        <w:t>О СОВМЕСТНОЙ ДЕЯТЕЛЬНОСТИ СТАЖИРОВОЧНОЙ ПЛОЩАДКИ И</w:t>
      </w:r>
      <w:r>
        <w:br/>
        <w:t>МУНИЦИПАЛЬНОГО РЕСУРСН</w:t>
      </w:r>
      <w:bookmarkStart w:id="1" w:name="_GoBack"/>
      <w:bookmarkEnd w:id="1"/>
      <w:r>
        <w:t>ОГО ЦЕНТРА</w:t>
      </w:r>
      <w:bookmarkEnd w:id="0"/>
    </w:p>
    <w:p w:rsidR="008C53A9" w:rsidRDefault="00015E56">
      <w:pPr>
        <w:pStyle w:val="20"/>
        <w:framePr w:w="9802" w:h="4999" w:hRule="exact" w:wrap="none" w:vAnchor="page" w:hAnchor="page" w:x="1455" w:y="833"/>
        <w:shd w:val="clear" w:color="auto" w:fill="auto"/>
        <w:tabs>
          <w:tab w:val="left" w:pos="7073"/>
        </w:tabs>
        <w:spacing w:before="0"/>
        <w:ind w:left="780"/>
      </w:pPr>
      <w:r>
        <w:t>г. Г розный</w:t>
      </w:r>
      <w:r>
        <w:tab/>
        <w:t xml:space="preserve">Ж 01- </w:t>
      </w:r>
      <w:r>
        <w:rPr>
          <w:rStyle w:val="21"/>
        </w:rPr>
        <w:t>2020 год</w:t>
      </w:r>
    </w:p>
    <w:p w:rsidR="008C53A9" w:rsidRDefault="00015E56">
      <w:pPr>
        <w:pStyle w:val="20"/>
        <w:framePr w:w="9802" w:h="4999" w:hRule="exact" w:wrap="none" w:vAnchor="page" w:hAnchor="page" w:x="1455" w:y="833"/>
        <w:shd w:val="clear" w:color="auto" w:fill="auto"/>
        <w:spacing w:before="0"/>
        <w:ind w:firstLine="680"/>
      </w:pPr>
      <w:r>
        <w:t xml:space="preserve">Г осударственное бюджетное учреждение дополнительного профессионального образования «Чеченский институт повышения квалификации </w:t>
      </w:r>
      <w:r>
        <w:t>работников образования» (ГБУ ДПО «ЧИПКРО»), именуемое в дальнейшем «Стажировочная площадка», в лице ректора Эльмурзаевой Ганги Бекхановны, действующего на основании Устава, с одной стороны, и Муниципальное бюджетное общеобразовательное учреждение «Гимназия</w:t>
      </w:r>
      <w:r>
        <w:t xml:space="preserve"> № 13 г. Аргун», именуемое в дальнейшем «Муниципальный ресурсный центр», в лице директора Хамцуевой Кисы Халиевны, действующего на основании Устава, с другой стороны, далее совместно именуемые «Сторонами» в рамках реализаций мероприятий, направленных на ра</w:t>
      </w:r>
      <w:r>
        <w:t>звитие кадрового потенциала педагогов по вопросам изучения русского и чеченского языков в рамках ведомственной целевой программы «Научно-методическое, методическое и кадровое обеспечение обучения русскому языку и языкам народов Российской Федерации» госуда</w:t>
      </w:r>
      <w:r>
        <w:t>рственной программы Российской Федерации «Развитие образования» на 2018-2025 годы, заключили настоящий договор о нижеследующем:</w:t>
      </w:r>
    </w:p>
    <w:p w:rsidR="008C53A9" w:rsidRDefault="00015E56">
      <w:pPr>
        <w:pStyle w:val="10"/>
        <w:framePr w:w="9802" w:h="9525" w:hRule="exact" w:wrap="none" w:vAnchor="page" w:hAnchor="page" w:x="1455" w:y="6079"/>
        <w:numPr>
          <w:ilvl w:val="0"/>
          <w:numId w:val="1"/>
        </w:numPr>
        <w:shd w:val="clear" w:color="auto" w:fill="auto"/>
        <w:spacing w:after="0" w:line="240" w:lineRule="exact"/>
        <w:ind w:left="3260"/>
        <w:jc w:val="left"/>
      </w:pPr>
      <w:bookmarkStart w:id="2" w:name="bookmark1"/>
      <w:r>
        <w:t>Предмет договора</w:t>
      </w:r>
      <w:bookmarkEnd w:id="2"/>
    </w:p>
    <w:p w:rsidR="008C53A9" w:rsidRDefault="00015E56">
      <w:pPr>
        <w:pStyle w:val="20"/>
        <w:framePr w:w="9802" w:h="9525" w:hRule="exact" w:wrap="none" w:vAnchor="page" w:hAnchor="page" w:x="1455" w:y="6079"/>
        <w:numPr>
          <w:ilvl w:val="1"/>
          <w:numId w:val="1"/>
        </w:numPr>
        <w:shd w:val="clear" w:color="auto" w:fill="auto"/>
        <w:tabs>
          <w:tab w:val="left" w:pos="708"/>
        </w:tabs>
        <w:spacing w:before="0" w:line="283" w:lineRule="exact"/>
      </w:pPr>
      <w:r>
        <w:t>Сотрудничество Сторон с целью организации и сопровождения деятельности Стажировочной площадки, направленное:</w:t>
      </w:r>
    </w:p>
    <w:p w:rsidR="008C53A9" w:rsidRDefault="00015E56">
      <w:pPr>
        <w:pStyle w:val="20"/>
        <w:framePr w:w="9802" w:h="9525" w:hRule="exact" w:wrap="none" w:vAnchor="page" w:hAnchor="page" w:x="1455" w:y="6079"/>
        <w:numPr>
          <w:ilvl w:val="0"/>
          <w:numId w:val="2"/>
        </w:numPr>
        <w:shd w:val="clear" w:color="auto" w:fill="auto"/>
        <w:tabs>
          <w:tab w:val="left" w:pos="250"/>
        </w:tabs>
        <w:spacing w:before="0" w:line="278" w:lineRule="exact"/>
      </w:pPr>
      <w:r>
        <w:t>на</w:t>
      </w:r>
      <w:r>
        <w:t xml:space="preserve"> развитие кадрового потенциала педагогов по вопросам изучения русского и чеченского языков в рамках ведомственной целевой программы «Научно-методическое, методическое и кадровое обеспечение обучения русскому языку и языкам народов Российской Федерации» гос</w:t>
      </w:r>
      <w:r>
        <w:t>ударственной программы Российской Федерации «Развитие образования» на 2018-2025 годы</w:t>
      </w:r>
    </w:p>
    <w:p w:rsidR="008C53A9" w:rsidRDefault="00015E56">
      <w:pPr>
        <w:pStyle w:val="20"/>
        <w:framePr w:w="9802" w:h="9525" w:hRule="exact" w:wrap="none" w:vAnchor="page" w:hAnchor="page" w:x="1455" w:y="6079"/>
        <w:numPr>
          <w:ilvl w:val="0"/>
          <w:numId w:val="2"/>
        </w:numPr>
        <w:shd w:val="clear" w:color="auto" w:fill="auto"/>
        <w:tabs>
          <w:tab w:val="left" w:pos="250"/>
        </w:tabs>
        <w:spacing w:before="0" w:after="240"/>
      </w:pPr>
      <w:r>
        <w:t>на достижение стратегических ориентиров модернизации технологий и содержания обучения в соответствии с новым федеральным государственным образовательным стандартом, разраб</w:t>
      </w:r>
      <w:r>
        <w:t>отки концепций модернизации конкретных областей, поддержки региональных программ развития образования и поддержки сетевых методических объединений в соответствии с целевыми показателями государственной программы «Развитие образования» на 2018-2025 годы.</w:t>
      </w:r>
    </w:p>
    <w:p w:rsidR="008C53A9" w:rsidRDefault="00015E56">
      <w:pPr>
        <w:pStyle w:val="20"/>
        <w:framePr w:w="9802" w:h="9525" w:hRule="exact" w:wrap="none" w:vAnchor="page" w:hAnchor="page" w:x="1455" w:y="6079"/>
        <w:numPr>
          <w:ilvl w:val="1"/>
          <w:numId w:val="1"/>
        </w:numPr>
        <w:shd w:val="clear" w:color="auto" w:fill="auto"/>
        <w:tabs>
          <w:tab w:val="left" w:pos="708"/>
        </w:tabs>
        <w:spacing w:before="0" w:after="240"/>
      </w:pPr>
      <w:r>
        <w:t>Со</w:t>
      </w:r>
      <w:r>
        <w:t>вместная деятельность по реализации практикоориентированного повыщения квалификации (стажировка) педагогических и управленческих работников на основе анализа, обобщения и проектирования эффективных образовательных моделей.</w:t>
      </w:r>
    </w:p>
    <w:p w:rsidR="008C53A9" w:rsidRDefault="00015E56">
      <w:pPr>
        <w:pStyle w:val="10"/>
        <w:framePr w:w="9802" w:h="9525" w:hRule="exact" w:wrap="none" w:vAnchor="page" w:hAnchor="page" w:x="1455" w:y="6079"/>
        <w:numPr>
          <w:ilvl w:val="0"/>
          <w:numId w:val="1"/>
        </w:numPr>
        <w:shd w:val="clear" w:color="auto" w:fill="auto"/>
        <w:tabs>
          <w:tab w:val="left" w:pos="3903"/>
        </w:tabs>
        <w:spacing w:after="0" w:line="274" w:lineRule="exact"/>
        <w:ind w:left="3600"/>
        <w:jc w:val="both"/>
      </w:pPr>
      <w:bookmarkStart w:id="3" w:name="bookmark2"/>
      <w:r>
        <w:t>Обязательства сторон</w:t>
      </w:r>
      <w:bookmarkEnd w:id="3"/>
    </w:p>
    <w:p w:rsidR="008C53A9" w:rsidRDefault="00015E56">
      <w:pPr>
        <w:pStyle w:val="20"/>
        <w:framePr w:w="9802" w:h="9525" w:hRule="exact" w:wrap="none" w:vAnchor="page" w:hAnchor="page" w:x="1455" w:y="6079"/>
        <w:numPr>
          <w:ilvl w:val="1"/>
          <w:numId w:val="1"/>
        </w:numPr>
        <w:shd w:val="clear" w:color="auto" w:fill="auto"/>
        <w:tabs>
          <w:tab w:val="left" w:pos="471"/>
        </w:tabs>
        <w:spacing w:before="0"/>
      </w:pPr>
      <w:r>
        <w:t>Стажировочна</w:t>
      </w:r>
      <w:r>
        <w:t>я площадка обязуется:</w:t>
      </w:r>
    </w:p>
    <w:p w:rsidR="008C53A9" w:rsidRDefault="00015E56">
      <w:pPr>
        <w:pStyle w:val="20"/>
        <w:framePr w:w="9802" w:h="9525" w:hRule="exact" w:wrap="none" w:vAnchor="page" w:hAnchor="page" w:x="1455" w:y="6079"/>
        <w:numPr>
          <w:ilvl w:val="2"/>
          <w:numId w:val="1"/>
        </w:numPr>
        <w:shd w:val="clear" w:color="auto" w:fill="auto"/>
        <w:tabs>
          <w:tab w:val="left" w:pos="874"/>
        </w:tabs>
        <w:spacing w:before="0"/>
      </w:pPr>
      <w:r>
        <w:t>Обеспечивать научно-методическое сопровождение деятельности работников Муниципального ресурсного центра.</w:t>
      </w:r>
    </w:p>
    <w:p w:rsidR="008C53A9" w:rsidRDefault="00015E56">
      <w:pPr>
        <w:pStyle w:val="20"/>
        <w:framePr w:w="9802" w:h="9525" w:hRule="exact" w:wrap="none" w:vAnchor="page" w:hAnchor="page" w:x="1455" w:y="6079"/>
        <w:numPr>
          <w:ilvl w:val="2"/>
          <w:numId w:val="1"/>
        </w:numPr>
        <w:shd w:val="clear" w:color="auto" w:fill="auto"/>
        <w:tabs>
          <w:tab w:val="left" w:pos="708"/>
        </w:tabs>
        <w:spacing w:before="0"/>
      </w:pPr>
      <w:r>
        <w:t xml:space="preserve">Осуществлять повыщение квалификации педагогических работников Чеченской Республики с привлечением ресурсов Муниципального </w:t>
      </w:r>
      <w:r>
        <w:t>ресурсного центра.</w:t>
      </w:r>
    </w:p>
    <w:p w:rsidR="008C53A9" w:rsidRDefault="00015E56">
      <w:pPr>
        <w:pStyle w:val="20"/>
        <w:framePr w:w="9802" w:h="9525" w:hRule="exact" w:wrap="none" w:vAnchor="page" w:hAnchor="page" w:x="1455" w:y="6079"/>
        <w:numPr>
          <w:ilvl w:val="2"/>
          <w:numId w:val="1"/>
        </w:numPr>
        <w:shd w:val="clear" w:color="auto" w:fill="auto"/>
        <w:tabs>
          <w:tab w:val="left" w:pos="708"/>
        </w:tabs>
        <w:spacing w:before="0"/>
      </w:pPr>
      <w:r>
        <w:t>Осуществлять совместную деятельность по разработке программ и концепций модернизации конкретных областей.</w:t>
      </w:r>
    </w:p>
    <w:p w:rsidR="008C53A9" w:rsidRDefault="00015E56">
      <w:pPr>
        <w:pStyle w:val="20"/>
        <w:framePr w:w="9802" w:h="9525" w:hRule="exact" w:wrap="none" w:vAnchor="page" w:hAnchor="page" w:x="1455" w:y="6079"/>
        <w:numPr>
          <w:ilvl w:val="2"/>
          <w:numId w:val="1"/>
        </w:numPr>
        <w:shd w:val="clear" w:color="auto" w:fill="auto"/>
        <w:tabs>
          <w:tab w:val="left" w:pos="708"/>
        </w:tabs>
        <w:spacing w:before="0"/>
      </w:pPr>
      <w:r>
        <w:t>Содействовать внедрению результатов экспериментальной, инновационной работы в массовую педагогическую практику.</w:t>
      </w:r>
    </w:p>
    <w:p w:rsidR="008C53A9" w:rsidRDefault="00015E56">
      <w:pPr>
        <w:pStyle w:val="20"/>
        <w:framePr w:w="9802" w:h="9525" w:hRule="exact" w:wrap="none" w:vAnchor="page" w:hAnchor="page" w:x="1455" w:y="6079"/>
        <w:numPr>
          <w:ilvl w:val="2"/>
          <w:numId w:val="1"/>
        </w:numPr>
        <w:shd w:val="clear" w:color="auto" w:fill="auto"/>
        <w:tabs>
          <w:tab w:val="left" w:pos="874"/>
        </w:tabs>
        <w:spacing w:before="0"/>
      </w:pPr>
      <w:r>
        <w:t>Проводить индивидуа</w:t>
      </w:r>
      <w:r>
        <w:t>льное и групповое консультирование работников Муниципального ресурсного центра.</w:t>
      </w:r>
    </w:p>
    <w:p w:rsidR="008C53A9" w:rsidRDefault="00015E56">
      <w:pPr>
        <w:pStyle w:val="20"/>
        <w:framePr w:w="9802" w:h="9525" w:hRule="exact" w:wrap="none" w:vAnchor="page" w:hAnchor="page" w:x="1455" w:y="6079"/>
        <w:numPr>
          <w:ilvl w:val="1"/>
          <w:numId w:val="1"/>
        </w:numPr>
        <w:shd w:val="clear" w:color="auto" w:fill="auto"/>
        <w:tabs>
          <w:tab w:val="left" w:pos="471"/>
        </w:tabs>
        <w:spacing w:before="0"/>
      </w:pPr>
      <w:r>
        <w:t>Муниципальный ресурсный центр обязуется:</w:t>
      </w:r>
    </w:p>
    <w:p w:rsidR="008C53A9" w:rsidRDefault="00015E56">
      <w:pPr>
        <w:pStyle w:val="20"/>
        <w:framePr w:w="9802" w:h="9525" w:hRule="exact" w:wrap="none" w:vAnchor="page" w:hAnchor="page" w:x="1455" w:y="6079"/>
        <w:numPr>
          <w:ilvl w:val="2"/>
          <w:numId w:val="1"/>
        </w:numPr>
        <w:shd w:val="clear" w:color="auto" w:fill="auto"/>
        <w:tabs>
          <w:tab w:val="left" w:pos="708"/>
        </w:tabs>
        <w:spacing w:before="0"/>
      </w:pPr>
      <w:r>
        <w:t>Участвовать в научно-исследовательской, экспериментальной, инновационной работе по модернизации технологий и содержания обучения в соот</w:t>
      </w:r>
      <w:r>
        <w:t>ветствии с новым федеральным</w:t>
      </w:r>
    </w:p>
    <w:p w:rsidR="008C53A9" w:rsidRDefault="008C53A9">
      <w:pPr>
        <w:rPr>
          <w:sz w:val="2"/>
          <w:szCs w:val="2"/>
        </w:rPr>
        <w:sectPr w:rsidR="008C53A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C53A9" w:rsidRDefault="00E3049C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1892300</wp:posOffset>
                </wp:positionH>
                <wp:positionV relativeFrom="page">
                  <wp:posOffset>9556115</wp:posOffset>
                </wp:positionV>
                <wp:extent cx="118745" cy="374650"/>
                <wp:effectExtent l="0" t="2540" r="0" b="381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374650"/>
                        </a:xfrm>
                        <a:prstGeom prst="rect">
                          <a:avLst/>
                        </a:prstGeom>
                        <a:solidFill>
                          <a:srgbClr val="3738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49pt;margin-top:752.45pt;width:9.35pt;height:29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" fillcolor="#373843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880110</wp:posOffset>
                </wp:positionH>
                <wp:positionV relativeFrom="page">
                  <wp:posOffset>6536055</wp:posOffset>
                </wp:positionV>
                <wp:extent cx="6370320" cy="0"/>
                <wp:effectExtent l="13335" t="11430" r="7620" b="762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3703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9.3pt;margin-top:514.65pt;width:501.6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4105275</wp:posOffset>
                </wp:positionH>
                <wp:positionV relativeFrom="page">
                  <wp:posOffset>6529705</wp:posOffset>
                </wp:positionV>
                <wp:extent cx="0" cy="3413760"/>
                <wp:effectExtent l="9525" t="14605" r="9525" b="1016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341376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23.25pt;margin-top:514.15pt;width:0;height:268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5007610</wp:posOffset>
                </wp:positionH>
                <wp:positionV relativeFrom="page">
                  <wp:posOffset>6526530</wp:posOffset>
                </wp:positionV>
                <wp:extent cx="161290" cy="0"/>
                <wp:effectExtent l="6985" t="11430" r="1270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612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394.3pt;margin-top:513.9pt;width:12.7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" filled="t" strokeweight=".2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8C53A9" w:rsidRDefault="00015E56">
      <w:pPr>
        <w:pStyle w:val="20"/>
        <w:framePr w:w="9946" w:h="9219" w:hRule="exact" w:wrap="none" w:vAnchor="page" w:hAnchor="page" w:x="1383" w:y="811"/>
        <w:shd w:val="clear" w:color="auto" w:fill="auto"/>
        <w:spacing w:before="0"/>
        <w:ind w:right="240"/>
      </w:pPr>
      <w:r>
        <w:t>государственным образовательным стандартом, в разработке методических материалов по модернизации технологий и управлению качеством образования.</w:t>
      </w:r>
    </w:p>
    <w:p w:rsidR="008C53A9" w:rsidRDefault="00015E56">
      <w:pPr>
        <w:pStyle w:val="20"/>
        <w:framePr w:w="9946" w:h="9219" w:hRule="exact" w:wrap="none" w:vAnchor="page" w:hAnchor="page" w:x="1383" w:y="811"/>
        <w:numPr>
          <w:ilvl w:val="2"/>
          <w:numId w:val="1"/>
        </w:numPr>
        <w:shd w:val="clear" w:color="auto" w:fill="auto"/>
        <w:tabs>
          <w:tab w:val="left" w:pos="681"/>
        </w:tabs>
        <w:spacing w:before="0"/>
        <w:ind w:right="240"/>
      </w:pPr>
      <w:r>
        <w:t>Распространять опыт инновационной работы в условиях прак</w:t>
      </w:r>
      <w:r>
        <w:t>тико-ориентированной деятельности курсов повышения квалификации.</w:t>
      </w:r>
    </w:p>
    <w:p w:rsidR="008C53A9" w:rsidRDefault="00015E56">
      <w:pPr>
        <w:pStyle w:val="20"/>
        <w:framePr w:w="9946" w:h="9219" w:hRule="exact" w:wrap="none" w:vAnchor="page" w:hAnchor="page" w:x="1383" w:y="811"/>
        <w:numPr>
          <w:ilvl w:val="2"/>
          <w:numId w:val="1"/>
        </w:numPr>
        <w:shd w:val="clear" w:color="auto" w:fill="auto"/>
        <w:tabs>
          <w:tab w:val="left" w:pos="681"/>
        </w:tabs>
        <w:spacing w:before="0"/>
        <w:ind w:right="240"/>
      </w:pPr>
      <w:r>
        <w:t>Предоставлять на безвозмездной основе в рамках договора о сотрудничестве материально - техническую базу учреждения для организации и проведения практико</w:t>
      </w:r>
      <w:r>
        <w:softHyphen/>
        <w:t xml:space="preserve">ориентированной деятельности по </w:t>
      </w:r>
      <w:r>
        <w:t>повышению квалификации в соответствии с п.1 настоящего договора.</w:t>
      </w:r>
    </w:p>
    <w:p w:rsidR="008C53A9" w:rsidRDefault="00015E56">
      <w:pPr>
        <w:pStyle w:val="20"/>
        <w:framePr w:w="9946" w:h="9219" w:hRule="exact" w:wrap="none" w:vAnchor="page" w:hAnchor="page" w:x="1383" w:y="811"/>
        <w:numPr>
          <w:ilvl w:val="2"/>
          <w:numId w:val="1"/>
        </w:numPr>
        <w:shd w:val="clear" w:color="auto" w:fill="auto"/>
        <w:tabs>
          <w:tab w:val="left" w:pos="869"/>
        </w:tabs>
        <w:spacing w:before="0" w:after="236"/>
        <w:ind w:right="240"/>
      </w:pPr>
      <w:r>
        <w:t>Проводить комплексный мониторинг результативности образовательного, инновационного процесса, предоставлять промежуточные и итоговые отчёты о проделанной работе.</w:t>
      </w:r>
    </w:p>
    <w:p w:rsidR="008C53A9" w:rsidRDefault="00015E56">
      <w:pPr>
        <w:pStyle w:val="30"/>
        <w:framePr w:w="9946" w:h="9219" w:hRule="exact" w:wrap="none" w:vAnchor="page" w:hAnchor="page" w:x="1383" w:y="811"/>
        <w:numPr>
          <w:ilvl w:val="0"/>
          <w:numId w:val="1"/>
        </w:numPr>
        <w:shd w:val="clear" w:color="auto" w:fill="auto"/>
        <w:tabs>
          <w:tab w:val="left" w:pos="3796"/>
        </w:tabs>
        <w:spacing w:line="278" w:lineRule="exact"/>
        <w:ind w:left="3460"/>
        <w:jc w:val="both"/>
      </w:pPr>
      <w:r>
        <w:t>Финансовое обеспечение</w:t>
      </w:r>
    </w:p>
    <w:p w:rsidR="008C53A9" w:rsidRDefault="00015E56">
      <w:pPr>
        <w:pStyle w:val="20"/>
        <w:framePr w:w="9946" w:h="9219" w:hRule="exact" w:wrap="none" w:vAnchor="page" w:hAnchor="page" w:x="1383" w:y="811"/>
        <w:numPr>
          <w:ilvl w:val="1"/>
          <w:numId w:val="1"/>
        </w:numPr>
        <w:shd w:val="clear" w:color="auto" w:fill="auto"/>
        <w:tabs>
          <w:tab w:val="left" w:pos="494"/>
        </w:tabs>
        <w:spacing w:before="0" w:after="240" w:line="278" w:lineRule="exact"/>
        <w:ind w:right="240"/>
      </w:pPr>
      <w:r>
        <w:t>Стоимос</w:t>
      </w:r>
      <w:r>
        <w:t>ть, порядок и сроки оплаты участия Муниципального ресурсного центра в реализации мероприятий государственной программы «Развитие образования» на 2018-2025 годы определяется дополнительным соглашением к настоящему Договору.</w:t>
      </w:r>
    </w:p>
    <w:p w:rsidR="008C53A9" w:rsidRDefault="00015E56">
      <w:pPr>
        <w:pStyle w:val="30"/>
        <w:framePr w:w="9946" w:h="9219" w:hRule="exact" w:wrap="none" w:vAnchor="page" w:hAnchor="page" w:x="1383" w:y="811"/>
        <w:numPr>
          <w:ilvl w:val="0"/>
          <w:numId w:val="1"/>
        </w:numPr>
        <w:shd w:val="clear" w:color="auto" w:fill="auto"/>
        <w:tabs>
          <w:tab w:val="left" w:pos="3796"/>
        </w:tabs>
        <w:spacing w:line="278" w:lineRule="exact"/>
        <w:ind w:left="3460"/>
        <w:jc w:val="both"/>
      </w:pPr>
      <w:r>
        <w:t>Ответственность сторон</w:t>
      </w:r>
    </w:p>
    <w:p w:rsidR="008C53A9" w:rsidRDefault="00015E56">
      <w:pPr>
        <w:pStyle w:val="20"/>
        <w:framePr w:w="9946" w:h="9219" w:hRule="exact" w:wrap="none" w:vAnchor="page" w:hAnchor="page" w:x="1383" w:y="811"/>
        <w:numPr>
          <w:ilvl w:val="1"/>
          <w:numId w:val="1"/>
        </w:numPr>
        <w:shd w:val="clear" w:color="auto" w:fill="auto"/>
        <w:tabs>
          <w:tab w:val="left" w:pos="499"/>
        </w:tabs>
        <w:spacing w:before="0" w:line="278" w:lineRule="exact"/>
        <w:ind w:right="240"/>
      </w:pPr>
      <w:r>
        <w:t>Стороны га</w:t>
      </w:r>
      <w:r>
        <w:t>рантируют качество, открытость и согласованность действий в соответствии с предметом договора.</w:t>
      </w:r>
    </w:p>
    <w:p w:rsidR="008C53A9" w:rsidRDefault="00015E56">
      <w:pPr>
        <w:pStyle w:val="20"/>
        <w:framePr w:w="9946" w:h="9219" w:hRule="exact" w:wrap="none" w:vAnchor="page" w:hAnchor="page" w:x="1383" w:y="811"/>
        <w:numPr>
          <w:ilvl w:val="1"/>
          <w:numId w:val="1"/>
        </w:numPr>
        <w:shd w:val="clear" w:color="auto" w:fill="auto"/>
        <w:tabs>
          <w:tab w:val="left" w:pos="499"/>
        </w:tabs>
        <w:spacing w:before="0" w:after="244" w:line="278" w:lineRule="exact"/>
        <w:ind w:right="240"/>
      </w:pPr>
      <w:r>
        <w:t>Стороны несут ответственность за нарушение ими условий настоящего договора в установленном порядке.</w:t>
      </w:r>
    </w:p>
    <w:p w:rsidR="008C53A9" w:rsidRDefault="00015E56">
      <w:pPr>
        <w:pStyle w:val="30"/>
        <w:framePr w:w="9946" w:h="9219" w:hRule="exact" w:wrap="none" w:vAnchor="page" w:hAnchor="page" w:x="1383" w:y="811"/>
        <w:numPr>
          <w:ilvl w:val="0"/>
          <w:numId w:val="1"/>
        </w:numPr>
        <w:shd w:val="clear" w:color="auto" w:fill="auto"/>
        <w:tabs>
          <w:tab w:val="left" w:pos="2831"/>
        </w:tabs>
        <w:spacing w:line="274" w:lineRule="exact"/>
        <w:ind w:left="2500"/>
        <w:jc w:val="both"/>
      </w:pPr>
      <w:r>
        <w:t>Особые условия и срок действия договора</w:t>
      </w:r>
    </w:p>
    <w:p w:rsidR="008C53A9" w:rsidRDefault="00015E56">
      <w:pPr>
        <w:pStyle w:val="20"/>
        <w:framePr w:w="9946" w:h="9219" w:hRule="exact" w:wrap="none" w:vAnchor="page" w:hAnchor="page" w:x="1383" w:y="811"/>
        <w:numPr>
          <w:ilvl w:val="1"/>
          <w:numId w:val="1"/>
        </w:numPr>
        <w:shd w:val="clear" w:color="auto" w:fill="auto"/>
        <w:tabs>
          <w:tab w:val="left" w:pos="504"/>
        </w:tabs>
        <w:spacing w:before="0"/>
        <w:ind w:right="240"/>
      </w:pPr>
      <w:r>
        <w:t xml:space="preserve">Все изменения к </w:t>
      </w:r>
      <w:r>
        <w:t>настоящему договору действительны, если они оформлены дополнительным соглашением в письменном виде и подписаны сторонами.</w:t>
      </w:r>
    </w:p>
    <w:p w:rsidR="008C53A9" w:rsidRDefault="00015E56">
      <w:pPr>
        <w:pStyle w:val="20"/>
        <w:framePr w:w="9946" w:h="9219" w:hRule="exact" w:wrap="none" w:vAnchor="page" w:hAnchor="page" w:x="1383" w:y="811"/>
        <w:numPr>
          <w:ilvl w:val="1"/>
          <w:numId w:val="1"/>
        </w:numPr>
        <w:shd w:val="clear" w:color="auto" w:fill="auto"/>
        <w:tabs>
          <w:tab w:val="left" w:pos="499"/>
        </w:tabs>
        <w:spacing w:before="0"/>
      </w:pPr>
      <w:r>
        <w:t>Все разногласия, возникшие между сторонами, должны решаться путем переговоров.</w:t>
      </w:r>
    </w:p>
    <w:p w:rsidR="008C53A9" w:rsidRDefault="00015E56">
      <w:pPr>
        <w:pStyle w:val="20"/>
        <w:framePr w:w="9946" w:h="9219" w:hRule="exact" w:wrap="none" w:vAnchor="page" w:hAnchor="page" w:x="1383" w:y="811"/>
        <w:numPr>
          <w:ilvl w:val="1"/>
          <w:numId w:val="1"/>
        </w:numPr>
        <w:shd w:val="clear" w:color="auto" w:fill="auto"/>
        <w:tabs>
          <w:tab w:val="left" w:pos="499"/>
        </w:tabs>
        <w:spacing w:before="0"/>
      </w:pPr>
      <w:r>
        <w:t>Договор может быть расторгнут по соглашению сторон.</w:t>
      </w:r>
    </w:p>
    <w:p w:rsidR="008C53A9" w:rsidRDefault="00015E56">
      <w:pPr>
        <w:pStyle w:val="20"/>
        <w:framePr w:w="9946" w:h="9219" w:hRule="exact" w:wrap="none" w:vAnchor="page" w:hAnchor="page" w:x="1383" w:y="811"/>
        <w:numPr>
          <w:ilvl w:val="1"/>
          <w:numId w:val="1"/>
        </w:numPr>
        <w:shd w:val="clear" w:color="auto" w:fill="auto"/>
        <w:tabs>
          <w:tab w:val="left" w:pos="504"/>
        </w:tabs>
        <w:spacing w:before="0" w:after="267"/>
        <w:ind w:right="240"/>
      </w:pPr>
      <w:r>
        <w:t>Сро</w:t>
      </w:r>
      <w:r>
        <w:t xml:space="preserve">к действия настоящего договора устанавливается с </w:t>
      </w:r>
      <w:r>
        <w:rPr>
          <w:rStyle w:val="21"/>
        </w:rPr>
        <w:t>«20» 03</w:t>
      </w:r>
      <w:r>
        <w:t>.</w:t>
      </w:r>
      <w:r>
        <w:rPr>
          <w:rStyle w:val="21"/>
        </w:rPr>
        <w:t>2020</w:t>
      </w:r>
      <w:r>
        <w:t xml:space="preserve"> г. по </w:t>
      </w:r>
      <w:r>
        <w:rPr>
          <w:rStyle w:val="21"/>
        </w:rPr>
        <w:t xml:space="preserve">«31» 12. 2020 г. </w:t>
      </w:r>
      <w:r>
        <w:t>Настоящий договор составлен в 2-х экземплярах, по одному с каждой стороны. Оба экземпляра имеют одинаковую юридическую силу.</w:t>
      </w:r>
    </w:p>
    <w:p w:rsidR="008C53A9" w:rsidRDefault="00015E56">
      <w:pPr>
        <w:pStyle w:val="30"/>
        <w:framePr w:w="9946" w:h="9219" w:hRule="exact" w:wrap="none" w:vAnchor="page" w:hAnchor="page" w:x="1383" w:y="811"/>
        <w:numPr>
          <w:ilvl w:val="0"/>
          <w:numId w:val="1"/>
        </w:numPr>
        <w:shd w:val="clear" w:color="auto" w:fill="auto"/>
        <w:tabs>
          <w:tab w:val="left" w:pos="3591"/>
        </w:tabs>
        <w:spacing w:line="240" w:lineRule="exact"/>
        <w:ind w:left="3260"/>
        <w:jc w:val="both"/>
      </w:pPr>
      <w:r>
        <w:t>Юридические адреса сторон</w:t>
      </w:r>
    </w:p>
    <w:p w:rsidR="008C53A9" w:rsidRDefault="00015E56">
      <w:pPr>
        <w:pStyle w:val="10"/>
        <w:framePr w:wrap="none" w:vAnchor="page" w:hAnchor="page" w:x="1479" w:y="10322"/>
        <w:shd w:val="clear" w:color="auto" w:fill="auto"/>
        <w:spacing w:after="0" w:line="240" w:lineRule="exact"/>
        <w:jc w:val="both"/>
      </w:pPr>
      <w:bookmarkStart w:id="4" w:name="bookmark3"/>
      <w:r>
        <w:rPr>
          <w:rStyle w:val="11"/>
          <w:b/>
          <w:bCs/>
        </w:rPr>
        <w:t xml:space="preserve">Стажировочная </w:t>
      </w:r>
      <w:r>
        <w:rPr>
          <w:rStyle w:val="11"/>
          <w:b/>
          <w:bCs/>
        </w:rPr>
        <w:t>площадка:</w:t>
      </w:r>
      <w:bookmarkEnd w:id="4"/>
    </w:p>
    <w:p w:rsidR="008C53A9" w:rsidRDefault="00015E56">
      <w:pPr>
        <w:pStyle w:val="10"/>
        <w:framePr w:wrap="none" w:vAnchor="page" w:hAnchor="page" w:x="6528" w:y="10317"/>
        <w:shd w:val="clear" w:color="auto" w:fill="auto"/>
        <w:spacing w:after="0" w:line="240" w:lineRule="exact"/>
        <w:jc w:val="left"/>
      </w:pPr>
      <w:bookmarkStart w:id="5" w:name="bookmark4"/>
      <w:r>
        <w:rPr>
          <w:rStyle w:val="11"/>
          <w:b/>
          <w:bCs/>
        </w:rPr>
        <w:t>Муниципальный ресурсный центр:</w:t>
      </w:r>
      <w:bookmarkEnd w:id="5"/>
    </w:p>
    <w:p w:rsidR="008C53A9" w:rsidRDefault="00015E56">
      <w:pPr>
        <w:pStyle w:val="20"/>
        <w:framePr w:w="4925" w:h="3927" w:hRule="exact" w:wrap="none" w:vAnchor="page" w:hAnchor="page" w:x="1479" w:y="10593"/>
        <w:shd w:val="clear" w:color="auto" w:fill="auto"/>
        <w:tabs>
          <w:tab w:val="left" w:pos="2040"/>
        </w:tabs>
        <w:spacing w:before="0"/>
      </w:pPr>
      <w:r>
        <w:t>Г осу дарственное</w:t>
      </w:r>
      <w:r>
        <w:tab/>
        <w:t>бюджетное учреждение</w:t>
      </w:r>
    </w:p>
    <w:p w:rsidR="008C53A9" w:rsidRDefault="00015E56">
      <w:pPr>
        <w:pStyle w:val="20"/>
        <w:framePr w:w="4925" w:h="3927" w:hRule="exact" w:wrap="none" w:vAnchor="page" w:hAnchor="page" w:x="1479" w:y="10593"/>
        <w:shd w:val="clear" w:color="auto" w:fill="auto"/>
        <w:tabs>
          <w:tab w:val="left" w:pos="2827"/>
        </w:tabs>
        <w:spacing w:before="0"/>
      </w:pPr>
      <w:r>
        <w:t>дополнительного</w:t>
      </w:r>
      <w:r>
        <w:tab/>
        <w:t>профессионального</w:t>
      </w:r>
    </w:p>
    <w:p w:rsidR="008C53A9" w:rsidRDefault="00015E56">
      <w:pPr>
        <w:pStyle w:val="20"/>
        <w:framePr w:w="4925" w:h="3927" w:hRule="exact" w:wrap="none" w:vAnchor="page" w:hAnchor="page" w:x="1479" w:y="10593"/>
        <w:shd w:val="clear" w:color="auto" w:fill="auto"/>
        <w:spacing w:before="0"/>
      </w:pPr>
      <w:r>
        <w:t>образования «Чеченский институт повышения</w:t>
      </w:r>
    </w:p>
    <w:p w:rsidR="008C53A9" w:rsidRDefault="00015E56">
      <w:pPr>
        <w:pStyle w:val="20"/>
        <w:framePr w:w="4925" w:h="3927" w:hRule="exact" w:wrap="none" w:vAnchor="page" w:hAnchor="page" w:x="1479" w:y="10593"/>
        <w:shd w:val="clear" w:color="auto" w:fill="auto"/>
        <w:spacing w:before="0"/>
      </w:pPr>
      <w:r>
        <w:t>квалификации работников образования»</w:t>
      </w:r>
    </w:p>
    <w:p w:rsidR="008C53A9" w:rsidRDefault="00015E56">
      <w:pPr>
        <w:pStyle w:val="20"/>
        <w:framePr w:w="4925" w:h="3927" w:hRule="exact" w:wrap="none" w:vAnchor="page" w:hAnchor="page" w:x="1479" w:y="10593"/>
        <w:shd w:val="clear" w:color="auto" w:fill="auto"/>
        <w:spacing w:before="0"/>
      </w:pPr>
      <w:r>
        <w:t>364037, г. Грозный, ул.Х.Кишиевой,30</w:t>
      </w:r>
    </w:p>
    <w:p w:rsidR="008C53A9" w:rsidRDefault="00015E56">
      <w:pPr>
        <w:pStyle w:val="20"/>
        <w:framePr w:w="4925" w:h="3927" w:hRule="exact" w:wrap="none" w:vAnchor="page" w:hAnchor="page" w:x="1479" w:y="10593"/>
        <w:shd w:val="clear" w:color="auto" w:fill="auto"/>
        <w:spacing w:before="0"/>
      </w:pPr>
      <w:r>
        <w:t xml:space="preserve">ИНН 7718084063 / КПП </w:t>
      </w:r>
      <w:r>
        <w:t>774301001</w:t>
      </w:r>
    </w:p>
    <w:p w:rsidR="008C53A9" w:rsidRDefault="00015E56">
      <w:pPr>
        <w:pStyle w:val="20"/>
        <w:framePr w:w="4925" w:h="3927" w:hRule="exact" w:wrap="none" w:vAnchor="page" w:hAnchor="page" w:x="1479" w:y="10593"/>
        <w:shd w:val="clear" w:color="auto" w:fill="auto"/>
        <w:spacing w:before="0"/>
      </w:pPr>
      <w:r>
        <w:t>ОГРН 1027739004501</w:t>
      </w:r>
    </w:p>
    <w:p w:rsidR="008C53A9" w:rsidRDefault="00015E56">
      <w:pPr>
        <w:pStyle w:val="20"/>
        <w:framePr w:w="4925" w:h="3927" w:hRule="exact" w:wrap="none" w:vAnchor="page" w:hAnchor="page" w:x="1479" w:y="10593"/>
        <w:shd w:val="clear" w:color="auto" w:fill="auto"/>
        <w:spacing w:before="0"/>
      </w:pPr>
      <w:r>
        <w:t>Получатель: ГБОУ ДПО «ЧИПКРО»,</w:t>
      </w:r>
    </w:p>
    <w:p w:rsidR="008C53A9" w:rsidRDefault="00015E56">
      <w:pPr>
        <w:pStyle w:val="20"/>
        <w:framePr w:w="4925" w:h="3927" w:hRule="exact" w:wrap="none" w:vAnchor="page" w:hAnchor="page" w:x="1479" w:y="10593"/>
        <w:shd w:val="clear" w:color="auto" w:fill="auto"/>
        <w:spacing w:before="0"/>
      </w:pPr>
      <w:r>
        <w:t>сч. № 40503810138044000888</w:t>
      </w:r>
    </w:p>
    <w:p w:rsidR="008C53A9" w:rsidRDefault="00015E56">
      <w:pPr>
        <w:pStyle w:val="20"/>
        <w:framePr w:w="4925" w:h="3927" w:hRule="exact" w:wrap="none" w:vAnchor="page" w:hAnchor="page" w:x="1479" w:y="10593"/>
        <w:shd w:val="clear" w:color="auto" w:fill="auto"/>
        <w:spacing w:before="0"/>
      </w:pPr>
      <w:r>
        <w:t>Банк получателя: ОАО «Сбербанк России» г.</w:t>
      </w:r>
    </w:p>
    <w:p w:rsidR="008C53A9" w:rsidRDefault="00015E56">
      <w:pPr>
        <w:pStyle w:val="20"/>
        <w:framePr w:w="4925" w:h="3927" w:hRule="exact" w:wrap="none" w:vAnchor="page" w:hAnchor="page" w:x="1479" w:y="10593"/>
        <w:shd w:val="clear" w:color="auto" w:fill="auto"/>
        <w:spacing w:before="0"/>
      </w:pPr>
      <w:r>
        <w:t>Москва</w:t>
      </w:r>
    </w:p>
    <w:p w:rsidR="008C53A9" w:rsidRDefault="00015E56">
      <w:pPr>
        <w:pStyle w:val="20"/>
        <w:framePr w:w="4925" w:h="3927" w:hRule="exact" w:wrap="none" w:vAnchor="page" w:hAnchor="page" w:x="1479" w:y="10593"/>
        <w:shd w:val="clear" w:color="auto" w:fill="auto"/>
        <w:tabs>
          <w:tab w:val="left" w:pos="1152"/>
          <w:tab w:val="left" w:pos="2587"/>
          <w:tab w:val="left" w:pos="4565"/>
        </w:tabs>
        <w:spacing w:before="0"/>
      </w:pPr>
      <w:r>
        <w:t>Сч.</w:t>
      </w:r>
      <w:r>
        <w:tab/>
        <w:t>Банка</w:t>
      </w:r>
      <w:r>
        <w:tab/>
        <w:t>получателя</w:t>
      </w:r>
      <w:r>
        <w:tab/>
        <w:t>№</w:t>
      </w:r>
    </w:p>
    <w:p w:rsidR="008C53A9" w:rsidRDefault="00015E56">
      <w:pPr>
        <w:pStyle w:val="20"/>
        <w:framePr w:w="4925" w:h="3927" w:hRule="exact" w:wrap="none" w:vAnchor="page" w:hAnchor="page" w:x="1479" w:y="10593"/>
        <w:shd w:val="clear" w:color="auto" w:fill="auto"/>
        <w:spacing w:before="0"/>
      </w:pPr>
      <w:r>
        <w:t>30101810400000000225</w:t>
      </w:r>
    </w:p>
    <w:p w:rsidR="008C53A9" w:rsidRDefault="00015E56">
      <w:pPr>
        <w:pStyle w:val="20"/>
        <w:framePr w:w="4925" w:h="3927" w:hRule="exact" w:wrap="none" w:vAnchor="page" w:hAnchor="page" w:x="1479" w:y="10593"/>
        <w:shd w:val="clear" w:color="auto" w:fill="auto"/>
        <w:spacing w:before="0"/>
        <w:jc w:val="center"/>
      </w:pPr>
      <w:r>
        <w:t>получателя: 044525225</w:t>
      </w:r>
    </w:p>
    <w:p w:rsidR="008C53A9" w:rsidRDefault="00015E56">
      <w:pPr>
        <w:pStyle w:val="20"/>
        <w:framePr w:w="4800" w:h="4332" w:hRule="exact" w:wrap="none" w:vAnchor="page" w:hAnchor="page" w:x="6528" w:y="10584"/>
        <w:shd w:val="clear" w:color="auto" w:fill="auto"/>
        <w:spacing w:before="0" w:line="278" w:lineRule="exact"/>
        <w:jc w:val="left"/>
      </w:pPr>
      <w:r>
        <w:t>Муниципальное бюджетное</w:t>
      </w:r>
    </w:p>
    <w:p w:rsidR="008C53A9" w:rsidRDefault="00015E56">
      <w:pPr>
        <w:pStyle w:val="20"/>
        <w:framePr w:w="4800" w:h="4332" w:hRule="exact" w:wrap="none" w:vAnchor="page" w:hAnchor="page" w:x="6528" w:y="10584"/>
        <w:shd w:val="clear" w:color="auto" w:fill="auto"/>
        <w:spacing w:before="0" w:line="278" w:lineRule="exact"/>
        <w:jc w:val="left"/>
      </w:pPr>
      <w:r>
        <w:t>общеобразовательное учреждение</w:t>
      </w:r>
      <w:r>
        <w:t xml:space="preserve"> «Гимназия</w:t>
      </w:r>
    </w:p>
    <w:p w:rsidR="008C53A9" w:rsidRDefault="00015E56">
      <w:pPr>
        <w:pStyle w:val="20"/>
        <w:framePr w:w="4800" w:h="4332" w:hRule="exact" w:wrap="none" w:vAnchor="page" w:hAnchor="page" w:x="6528" w:y="10584"/>
        <w:shd w:val="clear" w:color="auto" w:fill="auto"/>
        <w:spacing w:before="0" w:line="278" w:lineRule="exact"/>
        <w:jc w:val="left"/>
      </w:pPr>
      <w:r>
        <w:t>№ 13 г. Аргун» Муниципальное бюджетное</w:t>
      </w:r>
    </w:p>
    <w:p w:rsidR="008C53A9" w:rsidRDefault="00015E56">
      <w:pPr>
        <w:pStyle w:val="20"/>
        <w:framePr w:w="4800" w:h="4332" w:hRule="exact" w:wrap="none" w:vAnchor="page" w:hAnchor="page" w:x="6528" w:y="10584"/>
        <w:shd w:val="clear" w:color="auto" w:fill="auto"/>
        <w:spacing w:before="0" w:line="278" w:lineRule="exact"/>
        <w:jc w:val="left"/>
      </w:pPr>
      <w:r>
        <w:t>образовательное учреждение «Гимназия 13»</w:t>
      </w:r>
    </w:p>
    <w:p w:rsidR="008C53A9" w:rsidRDefault="00015E56">
      <w:pPr>
        <w:pStyle w:val="20"/>
        <w:framePr w:w="4800" w:h="4332" w:hRule="exact" w:wrap="none" w:vAnchor="page" w:hAnchor="page" w:x="6528" w:y="10584"/>
        <w:shd w:val="clear" w:color="auto" w:fill="auto"/>
        <w:spacing w:before="0" w:line="278" w:lineRule="exact"/>
        <w:jc w:val="left"/>
      </w:pPr>
      <w:r>
        <w:t>г.Аргуна имени С.Д.Диканиева</w:t>
      </w:r>
    </w:p>
    <w:p w:rsidR="008C53A9" w:rsidRDefault="00015E56">
      <w:pPr>
        <w:pStyle w:val="20"/>
        <w:framePr w:w="4800" w:h="4332" w:hRule="exact" w:wrap="none" w:vAnchor="page" w:hAnchor="page" w:x="6528" w:y="10584"/>
        <w:shd w:val="clear" w:color="auto" w:fill="auto"/>
        <w:spacing w:before="0" w:line="278" w:lineRule="exact"/>
        <w:jc w:val="left"/>
      </w:pPr>
      <w:r>
        <w:t>Юридический адрес:366284ЧР г.Аргун ул.</w:t>
      </w:r>
    </w:p>
    <w:p w:rsidR="008C53A9" w:rsidRDefault="00015E56">
      <w:pPr>
        <w:pStyle w:val="20"/>
        <w:framePr w:w="4800" w:h="4332" w:hRule="exact" w:wrap="none" w:vAnchor="page" w:hAnchor="page" w:x="6528" w:y="10584"/>
        <w:shd w:val="clear" w:color="auto" w:fill="auto"/>
        <w:spacing w:before="0" w:line="278" w:lineRule="exact"/>
        <w:jc w:val="left"/>
      </w:pPr>
      <w:r>
        <w:t>Шоссейная 133 А</w:t>
      </w:r>
    </w:p>
    <w:p w:rsidR="008C53A9" w:rsidRDefault="00015E56">
      <w:pPr>
        <w:pStyle w:val="20"/>
        <w:framePr w:w="4800" w:h="4332" w:hRule="exact" w:wrap="none" w:vAnchor="page" w:hAnchor="page" w:x="6528" w:y="10584"/>
        <w:shd w:val="clear" w:color="auto" w:fill="auto"/>
        <w:spacing w:before="0" w:line="278" w:lineRule="exact"/>
        <w:jc w:val="left"/>
      </w:pPr>
      <w:r>
        <w:t>ИНН2001001106</w:t>
      </w:r>
    </w:p>
    <w:p w:rsidR="008C53A9" w:rsidRDefault="00015E56">
      <w:pPr>
        <w:pStyle w:val="20"/>
        <w:framePr w:w="4800" w:h="4332" w:hRule="exact" w:wrap="none" w:vAnchor="page" w:hAnchor="page" w:x="6528" w:y="10584"/>
        <w:shd w:val="clear" w:color="auto" w:fill="auto"/>
        <w:spacing w:before="0" w:line="278" w:lineRule="exact"/>
        <w:jc w:val="left"/>
      </w:pPr>
      <w:r>
        <w:t>КПП200101001</w:t>
      </w:r>
    </w:p>
    <w:p w:rsidR="008C53A9" w:rsidRDefault="00015E56">
      <w:pPr>
        <w:pStyle w:val="20"/>
        <w:framePr w:w="4800" w:h="4332" w:hRule="exact" w:wrap="none" w:vAnchor="page" w:hAnchor="page" w:x="6528" w:y="10584"/>
        <w:shd w:val="clear" w:color="auto" w:fill="auto"/>
        <w:spacing w:before="0" w:line="278" w:lineRule="exact"/>
        <w:jc w:val="left"/>
      </w:pPr>
      <w:r>
        <w:t>ОГРН1082034001147</w:t>
      </w:r>
    </w:p>
    <w:p w:rsidR="008C53A9" w:rsidRDefault="00015E56">
      <w:pPr>
        <w:pStyle w:val="20"/>
        <w:framePr w:w="4800" w:h="4332" w:hRule="exact" w:wrap="none" w:vAnchor="page" w:hAnchor="page" w:x="6528" w:y="10584"/>
        <w:shd w:val="clear" w:color="auto" w:fill="auto"/>
        <w:spacing w:before="0" w:line="278" w:lineRule="exact"/>
        <w:jc w:val="left"/>
      </w:pPr>
      <w:r>
        <w:t>БИК049690001</w:t>
      </w:r>
    </w:p>
    <w:p w:rsidR="008C53A9" w:rsidRDefault="00015E56">
      <w:pPr>
        <w:pStyle w:val="20"/>
        <w:framePr w:w="4800" w:h="4332" w:hRule="exact" w:wrap="none" w:vAnchor="page" w:hAnchor="page" w:x="6528" w:y="10584"/>
        <w:shd w:val="clear" w:color="auto" w:fill="auto"/>
        <w:spacing w:before="0" w:line="278" w:lineRule="exact"/>
        <w:jc w:val="left"/>
      </w:pPr>
      <w:r>
        <w:t xml:space="preserve">р/счет:40701810600001000001 л/счет 20946Ц91850, 21946Ц91850 Отделение НБ^^щ^^кая Республика </w:t>
      </w:r>
      <w:r>
        <w:rPr>
          <w:rStyle w:val="22"/>
        </w:rPr>
        <w:t>Г.Грозный,^^^^</w:t>
      </w:r>
    </w:p>
    <w:p w:rsidR="008C53A9" w:rsidRDefault="008C53A9">
      <w:pPr>
        <w:rPr>
          <w:sz w:val="2"/>
          <w:szCs w:val="2"/>
        </w:rPr>
      </w:pPr>
    </w:p>
    <w:sectPr w:rsidR="008C53A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E56" w:rsidRDefault="00015E56">
      <w:r>
        <w:separator/>
      </w:r>
    </w:p>
  </w:endnote>
  <w:endnote w:type="continuationSeparator" w:id="0">
    <w:p w:rsidR="00015E56" w:rsidRDefault="0001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E56" w:rsidRDefault="00015E56"/>
  </w:footnote>
  <w:footnote w:type="continuationSeparator" w:id="0">
    <w:p w:rsidR="00015E56" w:rsidRDefault="00015E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F2BAE"/>
    <w:multiLevelType w:val="multilevel"/>
    <w:tmpl w:val="B9C8C9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1F2B7E"/>
    <w:multiLevelType w:val="multilevel"/>
    <w:tmpl w:val="9718F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A9"/>
    <w:rsid w:val="00015E56"/>
    <w:rsid w:val="008C53A9"/>
    <w:rsid w:val="00E3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278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278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2021-02-27T09:51:00Z</dcterms:created>
  <dcterms:modified xsi:type="dcterms:W3CDTF">2021-02-27T09:54:00Z</dcterms:modified>
</cp:coreProperties>
</file>