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9E" w:rsidRDefault="00596868">
      <w:pPr>
        <w:framePr w:wrap="none" w:vAnchor="page" w:hAnchor="page" w:x="2345" w:y="33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35305" cy="593090"/>
            <wp:effectExtent l="0" t="0" r="0" b="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89E" w:rsidRDefault="00596868">
      <w:pPr>
        <w:pStyle w:val="30"/>
        <w:framePr w:w="2947" w:h="1452" w:hRule="exact" w:wrap="none" w:vAnchor="page" w:hAnchor="page" w:x="1313" w:y="1223"/>
        <w:shd w:val="clear" w:color="auto" w:fill="auto"/>
        <w:ind w:right="20"/>
      </w:pPr>
      <w:r>
        <w:t>Прокуратура</w:t>
      </w:r>
      <w:r>
        <w:br/>
        <w:t>Российской Федерации</w:t>
      </w:r>
      <w:r>
        <w:br/>
        <w:t>Прокуратура</w:t>
      </w:r>
      <w:r>
        <w:br/>
        <w:t>Чеченской Республики</w:t>
      </w:r>
      <w:r>
        <w:br/>
        <w:t>Прокуратура г. Аргуна</w:t>
      </w:r>
    </w:p>
    <w:p w:rsidR="0069389E" w:rsidRDefault="00596868">
      <w:pPr>
        <w:pStyle w:val="20"/>
        <w:framePr w:w="5597" w:h="1992" w:hRule="exact" w:wrap="none" w:vAnchor="page" w:hAnchor="page" w:x="5249" w:y="712"/>
        <w:shd w:val="clear" w:color="auto" w:fill="auto"/>
      </w:pPr>
      <w:r>
        <w:t xml:space="preserve">Директору МБОУ «Гимназия № 13» г. Аргуна </w:t>
      </w:r>
      <w:r>
        <w:t>Диканиеву Р.С.</w:t>
      </w:r>
    </w:p>
    <w:p w:rsidR="0069389E" w:rsidRDefault="00596868">
      <w:pPr>
        <w:pStyle w:val="20"/>
        <w:framePr w:w="5597" w:h="1992" w:hRule="exact" w:wrap="none" w:vAnchor="page" w:hAnchor="page" w:x="5249" w:y="712"/>
        <w:shd w:val="clear" w:color="auto" w:fill="auto"/>
      </w:pPr>
      <w:r>
        <w:t>ул. Шоссейная, 133 «а», г. Аргун, ЧР</w:t>
      </w:r>
    </w:p>
    <w:p w:rsidR="0069389E" w:rsidRDefault="00596868">
      <w:pPr>
        <w:pStyle w:val="40"/>
        <w:framePr w:w="10277" w:h="1384" w:hRule="exact" w:wrap="none" w:vAnchor="page" w:hAnchor="page" w:x="948" w:y="2916"/>
        <w:shd w:val="clear" w:color="auto" w:fill="auto"/>
        <w:ind w:left="420"/>
      </w:pPr>
      <w:r>
        <w:t>ул. Л. Кадырова, д. 62 в, г. Аргун</w:t>
      </w:r>
      <w:r>
        <w:br/>
        <w:t>Чеченская Республика, 366310</w:t>
      </w:r>
    </w:p>
    <w:p w:rsidR="0069389E" w:rsidRPr="00596868" w:rsidRDefault="00596868" w:rsidP="00596868">
      <w:pPr>
        <w:pStyle w:val="50"/>
        <w:framePr w:w="10277" w:h="1384" w:hRule="exact" w:wrap="none" w:vAnchor="page" w:hAnchor="page" w:x="948" w:y="2916"/>
        <w:shd w:val="clear" w:color="auto" w:fill="auto"/>
        <w:spacing w:after="62" w:line="240" w:lineRule="exact"/>
        <w:rPr>
          <w:rFonts w:ascii="Times New Roman" w:hAnsi="Times New Roman" w:cs="Times New Roman"/>
          <w:i w:val="0"/>
        </w:rPr>
      </w:pPr>
      <w:r>
        <w:rPr>
          <w:rStyle w:val="51"/>
          <w:rFonts w:ascii="Times New Roman" w:hAnsi="Times New Roman" w:cs="Times New Roman"/>
          <w:iCs/>
          <w:u w:val="none"/>
        </w:rPr>
        <w:t>26.06.2020 №7-19-2020</w:t>
      </w:r>
      <w:bookmarkStart w:id="0" w:name="_GoBack"/>
      <w:bookmarkEnd w:id="0"/>
    </w:p>
    <w:p w:rsidR="0069389E" w:rsidRDefault="00596868">
      <w:pPr>
        <w:pStyle w:val="20"/>
        <w:framePr w:w="10277" w:h="10312" w:hRule="exact" w:wrap="none" w:vAnchor="page" w:hAnchor="page" w:x="948" w:y="5758"/>
        <w:shd w:val="clear" w:color="auto" w:fill="auto"/>
        <w:spacing w:after="179" w:line="245" w:lineRule="exact"/>
        <w:ind w:left="340" w:right="6300"/>
        <w:jc w:val="left"/>
      </w:pPr>
      <w:r>
        <w:t>ПРЕДСТАВЛЕНИЕ об устранении нарушений требований законодательства о гербе Чеченской Республики</w:t>
      </w:r>
    </w:p>
    <w:p w:rsidR="0069389E" w:rsidRDefault="00596868">
      <w:pPr>
        <w:pStyle w:val="20"/>
        <w:framePr w:w="10277" w:h="10312" w:hRule="exact" w:wrap="none" w:vAnchor="page" w:hAnchor="page" w:x="948" w:y="5758"/>
        <w:shd w:val="clear" w:color="auto" w:fill="auto"/>
        <w:spacing w:line="322" w:lineRule="exact"/>
        <w:ind w:left="340" w:firstLine="700"/>
      </w:pPr>
      <w:r>
        <w:t xml:space="preserve">Прокуратурой города Аргуна </w:t>
      </w:r>
      <w:r>
        <w:t>проведена проверка соблюдения МБОУ «Гимназия № 13» г. Аргуна (далее - Учреждение) законодательства о государ</w:t>
      </w:r>
      <w:r>
        <w:softHyphen/>
        <w:t>ственном гербе Чеченской Республике, в ходе которой выявлены нарушения ука</w:t>
      </w:r>
      <w:r>
        <w:softHyphen/>
        <w:t>занного законодательства, требующие принятия неотложных мер, направленны</w:t>
      </w:r>
      <w:r>
        <w:t>х на их устранение и недопущения впредь.</w:t>
      </w:r>
    </w:p>
    <w:p w:rsidR="0069389E" w:rsidRDefault="00596868">
      <w:pPr>
        <w:pStyle w:val="20"/>
        <w:framePr w:w="10277" w:h="10312" w:hRule="exact" w:wrap="none" w:vAnchor="page" w:hAnchor="page" w:x="948" w:y="5758"/>
        <w:shd w:val="clear" w:color="auto" w:fill="auto"/>
        <w:spacing w:line="322" w:lineRule="exact"/>
        <w:ind w:left="340" w:firstLine="700"/>
      </w:pPr>
      <w:r>
        <w:t>Часть 2 статьи 15 Конституции Российской Федерации обязывает граждан и их объединения соблюдать Конституцию России и ее законы.</w:t>
      </w:r>
    </w:p>
    <w:p w:rsidR="0069389E" w:rsidRDefault="00596868">
      <w:pPr>
        <w:pStyle w:val="20"/>
        <w:framePr w:w="10277" w:h="10312" w:hRule="exact" w:wrap="none" w:vAnchor="page" w:hAnchor="page" w:x="948" w:y="5758"/>
        <w:shd w:val="clear" w:color="auto" w:fill="auto"/>
        <w:spacing w:line="322" w:lineRule="exact"/>
        <w:ind w:left="340" w:firstLine="700"/>
      </w:pPr>
      <w:r>
        <w:t>В соответствии со статьёй 2 Закона Чеченской Республики «О Государственном гербе Чеченс</w:t>
      </w:r>
      <w:r>
        <w:t>кой Республики» от 12.03.2020 № 16-РЗ (далее - Закон № 16-РЗ) государственный герб Чеченской Республики (далее - герб Че</w:t>
      </w:r>
      <w:r>
        <w:softHyphen/>
        <w:t>ченской Республики) является официальным государственным символом Чечен</w:t>
      </w:r>
      <w:r>
        <w:softHyphen/>
        <w:t>ской Республики.</w:t>
      </w:r>
    </w:p>
    <w:p w:rsidR="0069389E" w:rsidRDefault="00596868">
      <w:pPr>
        <w:pStyle w:val="20"/>
        <w:framePr w:w="10277" w:h="10312" w:hRule="exact" w:wrap="none" w:vAnchor="page" w:hAnchor="page" w:x="948" w:y="5758"/>
        <w:shd w:val="clear" w:color="auto" w:fill="auto"/>
        <w:spacing w:line="322" w:lineRule="exact"/>
        <w:ind w:left="340" w:firstLine="700"/>
      </w:pPr>
      <w:r>
        <w:t>Согласно части 2 статьи 4 Закона № 16-РЗ в гер</w:t>
      </w:r>
      <w:r>
        <w:t>бе Чеченской Республики используются следующие символы:</w:t>
      </w:r>
    </w:p>
    <w:p w:rsidR="0069389E" w:rsidRDefault="00596868">
      <w:pPr>
        <w:pStyle w:val="20"/>
        <w:framePr w:w="10277" w:h="10312" w:hRule="exact" w:wrap="none" w:vAnchor="page" w:hAnchor="page" w:x="948" w:y="5758"/>
        <w:numPr>
          <w:ilvl w:val="0"/>
          <w:numId w:val="1"/>
        </w:numPr>
        <w:shd w:val="clear" w:color="auto" w:fill="auto"/>
        <w:tabs>
          <w:tab w:val="left" w:pos="1413"/>
        </w:tabs>
        <w:spacing w:line="322" w:lineRule="exact"/>
        <w:ind w:left="340" w:firstLine="700"/>
      </w:pPr>
      <w:r>
        <w:t>кольцо чеченского национального орнамента - символ Вечности;</w:t>
      </w:r>
    </w:p>
    <w:p w:rsidR="0069389E" w:rsidRDefault="00596868">
      <w:pPr>
        <w:pStyle w:val="20"/>
        <w:framePr w:w="10277" w:h="10312" w:hRule="exact" w:wrap="none" w:vAnchor="page" w:hAnchor="page" w:x="948" w:y="5758"/>
        <w:numPr>
          <w:ilvl w:val="0"/>
          <w:numId w:val="1"/>
        </w:numPr>
        <w:shd w:val="clear" w:color="auto" w:fill="auto"/>
        <w:tabs>
          <w:tab w:val="left" w:pos="1442"/>
        </w:tabs>
        <w:spacing w:line="322" w:lineRule="exact"/>
        <w:ind w:left="340" w:firstLine="700"/>
      </w:pPr>
      <w:r>
        <w:t>центральный орнаментальный элемент - символ Единства;</w:t>
      </w:r>
    </w:p>
    <w:p w:rsidR="0069389E" w:rsidRDefault="00596868">
      <w:pPr>
        <w:pStyle w:val="20"/>
        <w:framePr w:w="10277" w:h="10312" w:hRule="exact" w:wrap="none" w:vAnchor="page" w:hAnchor="page" w:x="948" w:y="5758"/>
        <w:numPr>
          <w:ilvl w:val="0"/>
          <w:numId w:val="1"/>
        </w:numPr>
        <w:shd w:val="clear" w:color="auto" w:fill="auto"/>
        <w:tabs>
          <w:tab w:val="left" w:pos="1443"/>
        </w:tabs>
        <w:spacing w:line="322" w:lineRule="exact"/>
        <w:ind w:left="340" w:firstLine="700"/>
      </w:pPr>
      <w:r>
        <w:t>девятиконечная звезда символизирует девять чеченских тукхумов как единый народ;</w:t>
      </w:r>
    </w:p>
    <w:p w:rsidR="0069389E" w:rsidRDefault="00596868">
      <w:pPr>
        <w:pStyle w:val="20"/>
        <w:framePr w:w="10277" w:h="10312" w:hRule="exact" w:wrap="none" w:vAnchor="page" w:hAnchor="page" w:x="948" w:y="5758"/>
        <w:numPr>
          <w:ilvl w:val="0"/>
          <w:numId w:val="1"/>
        </w:numPr>
        <w:shd w:val="clear" w:color="auto" w:fill="auto"/>
        <w:tabs>
          <w:tab w:val="left" w:pos="1447"/>
        </w:tabs>
        <w:spacing w:line="322" w:lineRule="exact"/>
        <w:ind w:left="340" w:firstLine="700"/>
      </w:pPr>
      <w:r>
        <w:t>колосья - символ богатства чеченского народа;</w:t>
      </w:r>
    </w:p>
    <w:p w:rsidR="0069389E" w:rsidRDefault="00596868">
      <w:pPr>
        <w:pStyle w:val="20"/>
        <w:framePr w:w="10277" w:h="10312" w:hRule="exact" w:wrap="none" w:vAnchor="page" w:hAnchor="page" w:x="948" w:y="5758"/>
        <w:numPr>
          <w:ilvl w:val="0"/>
          <w:numId w:val="1"/>
        </w:numPr>
        <w:shd w:val="clear" w:color="auto" w:fill="auto"/>
        <w:tabs>
          <w:tab w:val="left" w:pos="1447"/>
        </w:tabs>
        <w:spacing w:line="322" w:lineRule="exact"/>
        <w:ind w:left="340" w:firstLine="700"/>
      </w:pPr>
      <w:r>
        <w:t>полумесяц символизирует религию Ислам;</w:t>
      </w:r>
    </w:p>
    <w:p w:rsidR="0069389E" w:rsidRDefault="00596868">
      <w:pPr>
        <w:pStyle w:val="20"/>
        <w:framePr w:w="10277" w:h="10312" w:hRule="exact" w:wrap="none" w:vAnchor="page" w:hAnchor="page" w:x="948" w:y="5758"/>
        <w:numPr>
          <w:ilvl w:val="0"/>
          <w:numId w:val="1"/>
        </w:numPr>
        <w:shd w:val="clear" w:color="auto" w:fill="auto"/>
        <w:tabs>
          <w:tab w:val="left" w:pos="1447"/>
        </w:tabs>
        <w:spacing w:line="322" w:lineRule="exact"/>
        <w:ind w:left="340" w:firstLine="700"/>
      </w:pPr>
      <w:r>
        <w:t>сторожевая башня - символ исторического наследия чеченского народа;</w:t>
      </w:r>
    </w:p>
    <w:p w:rsidR="0069389E" w:rsidRDefault="00596868">
      <w:pPr>
        <w:pStyle w:val="20"/>
        <w:framePr w:w="10277" w:h="10312" w:hRule="exact" w:wrap="none" w:vAnchor="page" w:hAnchor="page" w:x="948" w:y="5758"/>
        <w:numPr>
          <w:ilvl w:val="0"/>
          <w:numId w:val="1"/>
        </w:numPr>
        <w:shd w:val="clear" w:color="auto" w:fill="auto"/>
        <w:tabs>
          <w:tab w:val="left" w:pos="1438"/>
        </w:tabs>
        <w:spacing w:line="322" w:lineRule="exact"/>
        <w:ind w:left="340" w:firstLine="700"/>
      </w:pPr>
      <w:r>
        <w:t>буровая вышка символизирует промышленно-экономический потенциал региона;</w:t>
      </w:r>
    </w:p>
    <w:p w:rsidR="0069389E" w:rsidRDefault="00596868">
      <w:pPr>
        <w:pStyle w:val="20"/>
        <w:framePr w:w="10277" w:h="10312" w:hRule="exact" w:wrap="none" w:vAnchor="page" w:hAnchor="page" w:x="948" w:y="5758"/>
        <w:shd w:val="clear" w:color="auto" w:fill="auto"/>
        <w:tabs>
          <w:tab w:val="left" w:pos="4511"/>
          <w:tab w:val="left" w:pos="7664"/>
        </w:tabs>
        <w:spacing w:line="322" w:lineRule="exact"/>
        <w:ind w:left="340" w:firstLine="700"/>
      </w:pPr>
      <w:r>
        <w:t>юридическими лицами</w:t>
      </w:r>
      <w:r>
        <w:tab/>
        <w:t>и индивиду</w:t>
      </w:r>
      <w:r>
        <w:t>альными</w:t>
      </w:r>
      <w:r>
        <w:tab/>
        <w:t>предпринимателями,</w:t>
      </w:r>
    </w:p>
    <w:p w:rsidR="0069389E" w:rsidRDefault="00596868">
      <w:pPr>
        <w:pStyle w:val="20"/>
        <w:framePr w:w="10277" w:h="10312" w:hRule="exact" w:wrap="none" w:vAnchor="page" w:hAnchor="page" w:x="948" w:y="5758"/>
        <w:shd w:val="clear" w:color="auto" w:fill="auto"/>
        <w:spacing w:after="257" w:line="322" w:lineRule="exact"/>
        <w:ind w:left="340"/>
      </w:pPr>
      <w:r>
        <w:t>эксплуатирующими легковые автомобили, грузовые автомобили, автобусы, троллейбусы и трамваи.</w:t>
      </w:r>
    </w:p>
    <w:p w:rsidR="0069389E" w:rsidRDefault="00596868">
      <w:pPr>
        <w:pStyle w:val="10"/>
        <w:framePr w:w="10277" w:h="10312" w:hRule="exact" w:wrap="none" w:vAnchor="page" w:hAnchor="page" w:x="948" w:y="5758"/>
        <w:shd w:val="clear" w:color="auto" w:fill="auto"/>
        <w:tabs>
          <w:tab w:val="left" w:pos="4511"/>
        </w:tabs>
        <w:spacing w:before="0" w:line="300" w:lineRule="exact"/>
        <w:ind w:left="3720"/>
      </w:pPr>
      <w:bookmarkStart w:id="1" w:name="bookmark0"/>
      <w:r>
        <w:rPr>
          <w:vertAlign w:val="superscript"/>
        </w:rPr>
        <w:t>АА</w:t>
      </w:r>
      <w:r>
        <w:tab/>
        <w:t>№ 075177</w:t>
      </w:r>
      <w:bookmarkEnd w:id="1"/>
    </w:p>
    <w:p w:rsidR="0069389E" w:rsidRDefault="00596868">
      <w:pPr>
        <w:pStyle w:val="60"/>
        <w:framePr w:wrap="none" w:vAnchor="page" w:hAnchor="page" w:x="300" w:y="16576"/>
        <w:shd w:val="clear" w:color="auto" w:fill="auto"/>
        <w:spacing w:line="180" w:lineRule="exact"/>
      </w:pPr>
      <w:r>
        <w:t>/</w:t>
      </w:r>
    </w:p>
    <w:p w:rsidR="0069389E" w:rsidRDefault="0069389E">
      <w:pPr>
        <w:rPr>
          <w:sz w:val="2"/>
          <w:szCs w:val="2"/>
        </w:rPr>
        <w:sectPr w:rsidR="006938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9389E" w:rsidRDefault="00596868">
      <w:pPr>
        <w:pStyle w:val="a5"/>
        <w:framePr w:wrap="none" w:vAnchor="page" w:hAnchor="page" w:x="6088" w:y="258"/>
        <w:shd w:val="clear" w:color="auto" w:fill="auto"/>
        <w:spacing w:line="260" w:lineRule="exact"/>
      </w:pPr>
      <w:r>
        <w:lastRenderedPageBreak/>
        <w:t>2</w:t>
      </w:r>
    </w:p>
    <w:p w:rsidR="0069389E" w:rsidRDefault="00596868">
      <w:pPr>
        <w:pStyle w:val="20"/>
        <w:framePr w:w="9970" w:h="14653" w:hRule="exact" w:wrap="none" w:vAnchor="page" w:hAnchor="page" w:x="1206" w:y="967"/>
        <w:numPr>
          <w:ilvl w:val="0"/>
          <w:numId w:val="1"/>
        </w:numPr>
        <w:shd w:val="clear" w:color="auto" w:fill="auto"/>
        <w:tabs>
          <w:tab w:val="left" w:pos="1066"/>
        </w:tabs>
        <w:spacing w:line="322" w:lineRule="exact"/>
        <w:ind w:firstLine="740"/>
      </w:pPr>
      <w:r>
        <w:t>горные вершины - символ самой высочайшей горы в Чеченской Респуб</w:t>
      </w:r>
      <w:r>
        <w:softHyphen/>
        <w:t>лике Тебулосмта (Толаман Лам).</w:t>
      </w:r>
    </w:p>
    <w:p w:rsidR="0069389E" w:rsidRDefault="00596868">
      <w:pPr>
        <w:pStyle w:val="20"/>
        <w:framePr w:w="9970" w:h="14653" w:hRule="exact" w:wrap="none" w:vAnchor="page" w:hAnchor="page" w:x="1206" w:y="967"/>
        <w:shd w:val="clear" w:color="auto" w:fill="auto"/>
        <w:spacing w:line="322" w:lineRule="exact"/>
        <w:ind w:firstLine="740"/>
      </w:pPr>
      <w:r>
        <w:t>Частью 2 статьи 10 Закона № 16-РЗ предусмотрено, что изображение герба Чеченской Республики может помещаться в рабочих кабинетах руководителей и иных должностных лиц иных государственных органов Чеченской Республики.</w:t>
      </w:r>
    </w:p>
    <w:p w:rsidR="0069389E" w:rsidRDefault="00596868">
      <w:pPr>
        <w:pStyle w:val="20"/>
        <w:framePr w:w="9970" w:h="14653" w:hRule="exact" w:wrap="none" w:vAnchor="page" w:hAnchor="page" w:x="1206" w:y="967"/>
        <w:shd w:val="clear" w:color="auto" w:fill="auto"/>
        <w:spacing w:line="322" w:lineRule="exact"/>
        <w:ind w:firstLine="740"/>
      </w:pPr>
      <w:r>
        <w:t>Согласно части 3 статьи 11 Закона № 16-</w:t>
      </w:r>
      <w:r>
        <w:t>РЗ герб Чеченской Республики может использоваться на вывесках государственных предприятий, образователь</w:t>
      </w:r>
      <w:r>
        <w:softHyphen/>
        <w:t>ных учреждений, находящихся в ведении Чеченской Республики.</w:t>
      </w:r>
    </w:p>
    <w:p w:rsidR="0069389E" w:rsidRDefault="00596868">
      <w:pPr>
        <w:pStyle w:val="20"/>
        <w:framePr w:w="9970" w:h="14653" w:hRule="exact" w:wrap="none" w:vAnchor="page" w:hAnchor="page" w:x="1206" w:y="967"/>
        <w:shd w:val="clear" w:color="auto" w:fill="auto"/>
        <w:spacing w:line="322" w:lineRule="exact"/>
        <w:ind w:firstLine="740"/>
      </w:pPr>
      <w:r>
        <w:t>Так, на вывесках Учреждения, а также в рабочем кабинете руководителя используется герб Чечен</w:t>
      </w:r>
      <w:r>
        <w:t>ской Республики.</w:t>
      </w:r>
    </w:p>
    <w:p w:rsidR="0069389E" w:rsidRDefault="00596868">
      <w:pPr>
        <w:pStyle w:val="20"/>
        <w:framePr w:w="9970" w:h="14653" w:hRule="exact" w:wrap="none" w:vAnchor="page" w:hAnchor="page" w:x="1206" w:y="967"/>
        <w:shd w:val="clear" w:color="auto" w:fill="auto"/>
        <w:spacing w:line="322" w:lineRule="exact"/>
        <w:ind w:firstLine="740"/>
      </w:pPr>
      <w:r>
        <w:t>При этом частью 2 статьи 16 Закона № 16-РЗ органам исполнительной вла</w:t>
      </w:r>
      <w:r>
        <w:softHyphen/>
        <w:t>сти Чеченской Республики, иным государственным органам Чеченской Республи</w:t>
      </w:r>
      <w:r>
        <w:softHyphen/>
        <w:t>ки, органам местного самоуправления муниципальных образований Чеченской Республики, организация</w:t>
      </w:r>
      <w:r>
        <w:t>м и учреждениям в течение трех месяцев со дня офици</w:t>
      </w:r>
      <w:r>
        <w:softHyphen/>
        <w:t>ального опубликования настоящего Закона предложено обеспечить использова</w:t>
      </w:r>
      <w:r>
        <w:softHyphen/>
        <w:t>ние герба Чеченской Республики в соответствии с требованиями настоящего За</w:t>
      </w:r>
      <w:r>
        <w:softHyphen/>
        <w:t>кона.</w:t>
      </w:r>
    </w:p>
    <w:p w:rsidR="0069389E" w:rsidRDefault="00596868">
      <w:pPr>
        <w:pStyle w:val="20"/>
        <w:framePr w:w="9970" w:h="14653" w:hRule="exact" w:wrap="none" w:vAnchor="page" w:hAnchor="page" w:x="1206" w:y="967"/>
        <w:shd w:val="clear" w:color="auto" w:fill="auto"/>
        <w:spacing w:line="322" w:lineRule="exact"/>
        <w:ind w:firstLine="740"/>
      </w:pPr>
      <w:r>
        <w:t xml:space="preserve">Названный Закон № 16-РЗ подписан Главой Чеченской </w:t>
      </w:r>
      <w:r>
        <w:t>Республики 23.03.2020, вступил в силу в тот же день и размещен, в том числе на официальном сайте Главы ЧР в информационно-телекоммуникационной сети «Интернет» в раз</w:t>
      </w:r>
      <w:r>
        <w:softHyphen/>
        <w:t>деле «Правовые акты» (</w:t>
      </w:r>
      <w:r>
        <w:rPr>
          <w:rStyle w:val="21"/>
        </w:rPr>
        <w:t>ЬЦр://сЬесНпуа.аоу.ги/с1оситеЩ5/прау)</w:t>
      </w:r>
      <w:r>
        <w:t>.</w:t>
      </w:r>
    </w:p>
    <w:p w:rsidR="0069389E" w:rsidRDefault="00596868">
      <w:pPr>
        <w:pStyle w:val="20"/>
        <w:framePr w:w="9970" w:h="14653" w:hRule="exact" w:wrap="none" w:vAnchor="page" w:hAnchor="page" w:x="1206" w:y="967"/>
        <w:shd w:val="clear" w:color="auto" w:fill="auto"/>
        <w:spacing w:line="322" w:lineRule="exact"/>
        <w:ind w:firstLine="740"/>
      </w:pPr>
      <w:r>
        <w:t>Между тем на момент проверки и</w:t>
      </w:r>
      <w:r>
        <w:t>спользуемый герб Чеченской Республики в Учреждении не соответствует требованиям Закона № 16-РЗ.</w:t>
      </w:r>
    </w:p>
    <w:p w:rsidR="0069389E" w:rsidRDefault="00596868">
      <w:pPr>
        <w:pStyle w:val="20"/>
        <w:framePr w:w="9970" w:h="14653" w:hRule="exact" w:wrap="none" w:vAnchor="page" w:hAnchor="page" w:x="1206" w:y="967"/>
        <w:shd w:val="clear" w:color="auto" w:fill="auto"/>
        <w:spacing w:line="322" w:lineRule="exact"/>
        <w:ind w:firstLine="740"/>
      </w:pPr>
      <w:r>
        <w:t>В частности вместо девятиконечной звезды, символизирующий девять че</w:t>
      </w:r>
      <w:r>
        <w:softHyphen/>
        <w:t>ченских тукхумов как единый народ, изображена пятиконечная звезда.</w:t>
      </w:r>
    </w:p>
    <w:p w:rsidR="0069389E" w:rsidRDefault="00596868">
      <w:pPr>
        <w:pStyle w:val="20"/>
        <w:framePr w:w="9970" w:h="14653" w:hRule="exact" w:wrap="none" w:vAnchor="page" w:hAnchor="page" w:x="1206" w:y="967"/>
        <w:shd w:val="clear" w:color="auto" w:fill="auto"/>
        <w:spacing w:line="322" w:lineRule="exact"/>
        <w:ind w:firstLine="740"/>
      </w:pPr>
      <w:r>
        <w:t xml:space="preserve">Допущенные нарушения </w:t>
      </w:r>
      <w:r>
        <w:t>являются недопустимыми, поскольку препятству</w:t>
      </w:r>
      <w:r>
        <w:softHyphen/>
        <w:t>ют реализации право народа на самоопределении, что в свою очередь, негативно сказывается на воспитании у граждан Чеченской Республики, уважительного от</w:t>
      </w:r>
      <w:r>
        <w:softHyphen/>
        <w:t xml:space="preserve">ношения к национальному достоинству народа, его культуре и </w:t>
      </w:r>
      <w:r>
        <w:t>истории, а также к государственным символам, к государству в целом.</w:t>
      </w:r>
    </w:p>
    <w:p w:rsidR="0069389E" w:rsidRDefault="00596868">
      <w:pPr>
        <w:pStyle w:val="20"/>
        <w:framePr w:w="9970" w:h="14653" w:hRule="exact" w:wrap="none" w:vAnchor="page" w:hAnchor="page" w:x="1206" w:y="967"/>
        <w:shd w:val="clear" w:color="auto" w:fill="auto"/>
        <w:spacing w:line="322" w:lineRule="exact"/>
        <w:ind w:firstLine="740"/>
      </w:pPr>
      <w:r>
        <w:t>Следует отметить, что выявленные нарушения стали возможными вслед</w:t>
      </w:r>
      <w:r>
        <w:softHyphen/>
        <w:t>ствие недобросовестного отношения к своим служебным обязанностям ответ</w:t>
      </w:r>
      <w:r>
        <w:softHyphen/>
        <w:t>ственных лиц Учреждения при отсутствии должного кон</w:t>
      </w:r>
      <w:r>
        <w:t>троля со стороны руко</w:t>
      </w:r>
      <w:r>
        <w:softHyphen/>
        <w:t>водства.</w:t>
      </w:r>
    </w:p>
    <w:p w:rsidR="0069389E" w:rsidRDefault="00596868">
      <w:pPr>
        <w:pStyle w:val="20"/>
        <w:framePr w:w="9970" w:h="14653" w:hRule="exact" w:wrap="none" w:vAnchor="page" w:hAnchor="page" w:x="1206" w:y="967"/>
        <w:shd w:val="clear" w:color="auto" w:fill="auto"/>
        <w:spacing w:after="333" w:line="322" w:lineRule="exact"/>
        <w:ind w:firstLine="740"/>
      </w:pPr>
      <w:r>
        <w:t>На основании изложенного, руководствуясь ч. 3 ст. 7, ст. 24 Федерального закона «О прокуратуре Российской Федерации»,</w:t>
      </w:r>
    </w:p>
    <w:p w:rsidR="0069389E" w:rsidRDefault="00596868">
      <w:pPr>
        <w:pStyle w:val="20"/>
        <w:framePr w:w="9970" w:h="14653" w:hRule="exact" w:wrap="none" w:vAnchor="page" w:hAnchor="page" w:x="1206" w:y="967"/>
        <w:shd w:val="clear" w:color="auto" w:fill="auto"/>
        <w:spacing w:after="249" w:line="280" w:lineRule="exact"/>
        <w:jc w:val="center"/>
      </w:pPr>
      <w:r>
        <w:t>ТРЕБУЮ:</w:t>
      </w:r>
    </w:p>
    <w:p w:rsidR="0069389E" w:rsidRDefault="00596868">
      <w:pPr>
        <w:pStyle w:val="20"/>
        <w:framePr w:w="9970" w:h="14653" w:hRule="exact" w:wrap="none" w:vAnchor="page" w:hAnchor="page" w:x="1206" w:y="967"/>
        <w:numPr>
          <w:ilvl w:val="0"/>
          <w:numId w:val="2"/>
        </w:numPr>
        <w:shd w:val="clear" w:color="auto" w:fill="auto"/>
        <w:tabs>
          <w:tab w:val="left" w:pos="1018"/>
        </w:tabs>
        <w:spacing w:line="326" w:lineRule="exact"/>
        <w:ind w:firstLine="740"/>
      </w:pPr>
      <w:r>
        <w:t xml:space="preserve">Безотлагательно рассмотреть настоящее представление с обязательным участием представителя </w:t>
      </w:r>
      <w:r>
        <w:t>прокуратуры города, принять конкретные меры к устра</w:t>
      </w:r>
      <w:r>
        <w:softHyphen/>
        <w:t>нению выявленных нарушений законов, их причин и условий, им способствую</w:t>
      </w:r>
      <w:r>
        <w:softHyphen/>
        <w:t>щих.</w:t>
      </w:r>
    </w:p>
    <w:p w:rsidR="0069389E" w:rsidRDefault="00596868">
      <w:pPr>
        <w:pStyle w:val="20"/>
        <w:framePr w:w="9970" w:h="14653" w:hRule="exact" w:wrap="none" w:vAnchor="page" w:hAnchor="page" w:x="1206" w:y="967"/>
        <w:numPr>
          <w:ilvl w:val="0"/>
          <w:numId w:val="2"/>
        </w:numPr>
        <w:shd w:val="clear" w:color="auto" w:fill="auto"/>
        <w:tabs>
          <w:tab w:val="left" w:pos="1014"/>
        </w:tabs>
        <w:spacing w:line="326" w:lineRule="exact"/>
        <w:ind w:firstLine="740"/>
      </w:pPr>
      <w:r>
        <w:t>Обеспечить замену используемого Государственного герба Чеченской Республики на вывесках и в рабочих кабинетах Учреждения и прив</w:t>
      </w:r>
      <w:r>
        <w:t>ести их в соот</w:t>
      </w:r>
      <w:r>
        <w:softHyphen/>
      </w:r>
    </w:p>
    <w:p w:rsidR="0069389E" w:rsidRDefault="0069389E">
      <w:pPr>
        <w:rPr>
          <w:sz w:val="2"/>
          <w:szCs w:val="2"/>
        </w:rPr>
        <w:sectPr w:rsidR="006938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9389E" w:rsidRDefault="00596868">
      <w:pPr>
        <w:pStyle w:val="a5"/>
        <w:framePr w:wrap="none" w:vAnchor="page" w:hAnchor="page" w:x="6114" w:y="263"/>
        <w:shd w:val="clear" w:color="auto" w:fill="auto"/>
        <w:spacing w:line="260" w:lineRule="exact"/>
      </w:pPr>
      <w:r>
        <w:lastRenderedPageBreak/>
        <w:t>3</w:t>
      </w:r>
    </w:p>
    <w:p w:rsidR="0069389E" w:rsidRDefault="00596868">
      <w:pPr>
        <w:pStyle w:val="20"/>
        <w:framePr w:w="10013" w:h="3282" w:hRule="exact" w:wrap="none" w:vAnchor="page" w:hAnchor="page" w:x="1184" w:y="963"/>
        <w:shd w:val="clear" w:color="auto" w:fill="auto"/>
        <w:tabs>
          <w:tab w:val="left" w:pos="1014"/>
        </w:tabs>
        <w:spacing w:line="322" w:lineRule="exact"/>
      </w:pPr>
      <w:r>
        <w:t>ветствии с требованиями Закона Чеченской Республики от 23.03.2020 № 16-РЗ «О Государственном гербе Чеченской Республики».</w:t>
      </w:r>
    </w:p>
    <w:p w:rsidR="0069389E" w:rsidRDefault="00596868">
      <w:pPr>
        <w:pStyle w:val="20"/>
        <w:framePr w:w="10013" w:h="3282" w:hRule="exact" w:wrap="none" w:vAnchor="page" w:hAnchor="page" w:x="1184" w:y="963"/>
        <w:numPr>
          <w:ilvl w:val="0"/>
          <w:numId w:val="2"/>
        </w:numPr>
        <w:shd w:val="clear" w:color="auto" w:fill="auto"/>
        <w:tabs>
          <w:tab w:val="left" w:pos="1033"/>
        </w:tabs>
        <w:spacing w:line="322" w:lineRule="exact"/>
        <w:ind w:firstLine="800"/>
      </w:pPr>
      <w:r>
        <w:t>По установленным фактам нарушений закона провести служебную про</w:t>
      </w:r>
      <w:r>
        <w:softHyphen/>
        <w:t xml:space="preserve">верку и решить вопрос о </w:t>
      </w:r>
      <w:r>
        <w:t>привлечении к адекватной дисциплинарной ответствен</w:t>
      </w:r>
      <w:r>
        <w:softHyphen/>
        <w:t>ности ответственных должностных лиц, виновность которых будет установлена в ходе служебной проверки.</w:t>
      </w:r>
    </w:p>
    <w:p w:rsidR="0069389E" w:rsidRDefault="00596868">
      <w:pPr>
        <w:pStyle w:val="20"/>
        <w:framePr w:w="10013" w:h="3282" w:hRule="exact" w:wrap="none" w:vAnchor="page" w:hAnchor="page" w:x="1184" w:y="963"/>
        <w:numPr>
          <w:ilvl w:val="0"/>
          <w:numId w:val="2"/>
        </w:numPr>
        <w:shd w:val="clear" w:color="auto" w:fill="auto"/>
        <w:tabs>
          <w:tab w:val="left" w:pos="1023"/>
        </w:tabs>
        <w:spacing w:line="322" w:lineRule="exact"/>
        <w:ind w:firstLine="800"/>
      </w:pPr>
      <w:r>
        <w:t>О результатах рассмотрения представления и принятых мерах сообщить в прокуратуру города в письменной фор</w:t>
      </w:r>
      <w:r>
        <w:t>ме в течение месячного срока со дня внесе</w:t>
      </w:r>
      <w:r>
        <w:softHyphen/>
        <w:t>ния акта прокурорского реагирования с приложением к ответу копии приказа о наказании виновных лиц.</w:t>
      </w:r>
    </w:p>
    <w:p w:rsidR="0069389E" w:rsidRDefault="00596868">
      <w:pPr>
        <w:pStyle w:val="20"/>
        <w:framePr w:w="10013" w:h="1022" w:hRule="exact" w:wrap="none" w:vAnchor="page" w:hAnchor="page" w:x="1184" w:y="4230"/>
        <w:shd w:val="clear" w:color="auto" w:fill="auto"/>
        <w:spacing w:line="485" w:lineRule="exact"/>
        <w:ind w:left="43" w:right="6255"/>
      </w:pPr>
      <w:r>
        <w:t>Заместитель прокурора города</w:t>
      </w:r>
      <w:r>
        <w:br/>
        <w:t>юрист 1 класса</w:t>
      </w:r>
    </w:p>
    <w:p w:rsidR="0069389E" w:rsidRDefault="00596868">
      <w:pPr>
        <w:framePr w:wrap="none" w:vAnchor="page" w:hAnchor="page" w:x="6868" w:y="426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18870" cy="865505"/>
            <wp:effectExtent l="0" t="0" r="5080" b="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89E" w:rsidRDefault="00596868">
      <w:pPr>
        <w:pStyle w:val="a7"/>
        <w:framePr w:wrap="none" w:vAnchor="page" w:hAnchor="page" w:x="8850" w:y="4893"/>
        <w:shd w:val="clear" w:color="auto" w:fill="auto"/>
        <w:spacing w:line="280" w:lineRule="exact"/>
      </w:pPr>
      <w:r>
        <w:t>А.М. Сельмурзаев</w:t>
      </w:r>
    </w:p>
    <w:p w:rsidR="0069389E" w:rsidRDefault="00596868">
      <w:pPr>
        <w:pStyle w:val="70"/>
        <w:framePr w:wrap="none" w:vAnchor="page" w:hAnchor="page" w:x="1184" w:y="15269"/>
        <w:shd w:val="clear" w:color="auto" w:fill="auto"/>
        <w:spacing w:before="0" w:line="190" w:lineRule="exact"/>
      </w:pPr>
      <w:r>
        <w:t>А.С. Солтаханов, тел. 8(928)8988800</w:t>
      </w:r>
    </w:p>
    <w:p w:rsidR="0069389E" w:rsidRDefault="0069389E">
      <w:pPr>
        <w:rPr>
          <w:sz w:val="2"/>
          <w:szCs w:val="2"/>
        </w:rPr>
      </w:pPr>
    </w:p>
    <w:sectPr w:rsidR="0069389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868" w:rsidRDefault="00596868">
      <w:r>
        <w:separator/>
      </w:r>
    </w:p>
  </w:endnote>
  <w:endnote w:type="continuationSeparator" w:id="0">
    <w:p w:rsidR="00596868" w:rsidRDefault="0059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868" w:rsidRDefault="00596868"/>
  </w:footnote>
  <w:footnote w:type="continuationSeparator" w:id="0">
    <w:p w:rsidR="00596868" w:rsidRDefault="005968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596B"/>
    <w:multiLevelType w:val="multilevel"/>
    <w:tmpl w:val="588AF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CB0800"/>
    <w:multiLevelType w:val="multilevel"/>
    <w:tmpl w:val="4C3E6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9E"/>
    <w:rsid w:val="00596868"/>
    <w:rsid w:val="0069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Gulim" w:eastAsia="Gulim" w:hAnsi="Gulim" w:cs="Gulim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6">
    <w:name w:val="Основной текст (6)_"/>
    <w:basedOn w:val="a0"/>
    <w:link w:val="60"/>
    <w:rPr>
      <w:rFonts w:ascii="Segoe UI" w:eastAsia="Segoe UI" w:hAnsi="Segoe UI" w:cs="Segoe UI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64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41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0" w:lineRule="atLeast"/>
      <w:jc w:val="both"/>
    </w:pPr>
    <w:rPr>
      <w:rFonts w:ascii="Franklin Gothic Medium" w:eastAsia="Franklin Gothic Medium" w:hAnsi="Franklin Gothic Medium" w:cs="Franklin Gothic Medium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0" w:lineRule="atLeast"/>
      <w:jc w:val="both"/>
      <w:outlineLvl w:val="0"/>
    </w:pPr>
    <w:rPr>
      <w:rFonts w:ascii="Gulim" w:eastAsia="Gulim" w:hAnsi="Gulim" w:cs="Gulim"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i/>
      <w:iCs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960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Gulim" w:eastAsia="Gulim" w:hAnsi="Gulim" w:cs="Gulim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6">
    <w:name w:val="Основной текст (6)_"/>
    <w:basedOn w:val="a0"/>
    <w:link w:val="60"/>
    <w:rPr>
      <w:rFonts w:ascii="Segoe UI" w:eastAsia="Segoe UI" w:hAnsi="Segoe UI" w:cs="Segoe UI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64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41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0" w:lineRule="atLeast"/>
      <w:jc w:val="both"/>
    </w:pPr>
    <w:rPr>
      <w:rFonts w:ascii="Franklin Gothic Medium" w:eastAsia="Franklin Gothic Medium" w:hAnsi="Franklin Gothic Medium" w:cs="Franklin Gothic Medium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0" w:lineRule="atLeast"/>
      <w:jc w:val="both"/>
      <w:outlineLvl w:val="0"/>
    </w:pPr>
    <w:rPr>
      <w:rFonts w:ascii="Gulim" w:eastAsia="Gulim" w:hAnsi="Gulim" w:cs="Gulim"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i/>
      <w:iCs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960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2021-03-19T13:37:00Z</dcterms:created>
  <dcterms:modified xsi:type="dcterms:W3CDTF">2021-03-19T13:39:00Z</dcterms:modified>
</cp:coreProperties>
</file>