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67" w:rsidRDefault="00723F4A">
      <w:pPr>
        <w:pStyle w:val="30"/>
        <w:framePr w:w="10018" w:h="1564" w:hRule="exact" w:wrap="none" w:vAnchor="page" w:hAnchor="page" w:x="1070" w:y="1257"/>
        <w:shd w:val="clear" w:color="auto" w:fill="auto"/>
        <w:ind w:left="485" w:right="6759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FC7167" w:rsidRDefault="00723F4A">
      <w:pPr>
        <w:pStyle w:val="20"/>
        <w:framePr w:w="4238" w:h="666" w:hRule="exact" w:wrap="none" w:vAnchor="page" w:hAnchor="page" w:x="5875" w:y="1396"/>
        <w:shd w:val="clear" w:color="auto" w:fill="auto"/>
        <w:spacing w:after="0" w:line="280" w:lineRule="exact"/>
      </w:pPr>
      <w:r>
        <w:t>Директору</w:t>
      </w:r>
    </w:p>
    <w:p w:rsidR="00FC7167" w:rsidRDefault="00723F4A">
      <w:pPr>
        <w:pStyle w:val="20"/>
        <w:framePr w:w="4238" w:h="666" w:hRule="exact" w:wrap="none" w:vAnchor="page" w:hAnchor="page" w:x="5875" w:y="1396"/>
        <w:shd w:val="clear" w:color="auto" w:fill="auto"/>
        <w:spacing w:after="0" w:line="280" w:lineRule="exact"/>
      </w:pPr>
      <w:r>
        <w:t>МБОУ «Гимназия № 13» г. Аргуна</w:t>
      </w:r>
    </w:p>
    <w:p w:rsidR="00FC7167" w:rsidRDefault="00723F4A">
      <w:pPr>
        <w:pStyle w:val="20"/>
        <w:framePr w:wrap="none" w:vAnchor="page" w:hAnchor="page" w:x="5879" w:y="2308"/>
        <w:shd w:val="clear" w:color="auto" w:fill="auto"/>
        <w:spacing w:after="0" w:line="280" w:lineRule="exact"/>
      </w:pPr>
      <w:r>
        <w:t>Диканиеву Р.С.</w:t>
      </w:r>
    </w:p>
    <w:p w:rsidR="00FC7167" w:rsidRDefault="00723F4A">
      <w:pPr>
        <w:pStyle w:val="40"/>
        <w:framePr w:wrap="none" w:vAnchor="page" w:hAnchor="page" w:x="1521" w:y="3065"/>
        <w:shd w:val="clear" w:color="auto" w:fill="auto"/>
        <w:spacing w:line="180" w:lineRule="exact"/>
      </w:pPr>
      <w:r>
        <w:t>ул.А. Кадырова, д.62 в, г. Аргун,</w:t>
      </w:r>
    </w:p>
    <w:p w:rsidR="00FC7167" w:rsidRDefault="00723F4A">
      <w:pPr>
        <w:pStyle w:val="20"/>
        <w:framePr w:wrap="none" w:vAnchor="page" w:hAnchor="page" w:x="5875" w:y="2913"/>
        <w:shd w:val="clear" w:color="auto" w:fill="auto"/>
        <w:spacing w:after="0" w:line="280" w:lineRule="exact"/>
      </w:pPr>
      <w:r>
        <w:t>ул. Шоссейная, 133 а, г. Аргун, ЧР</w:t>
      </w:r>
    </w:p>
    <w:p w:rsidR="00FC7167" w:rsidRDefault="00723F4A">
      <w:pPr>
        <w:pStyle w:val="40"/>
        <w:framePr w:w="3624" w:h="791" w:hRule="exact" w:wrap="none" w:vAnchor="page" w:hAnchor="page" w:x="1070" w:y="3286"/>
        <w:shd w:val="clear" w:color="auto" w:fill="auto"/>
        <w:spacing w:after="226" w:line="180" w:lineRule="exact"/>
        <w:ind w:right="80"/>
        <w:jc w:val="center"/>
      </w:pPr>
      <w:r>
        <w:t>Чеченская Республика, 366310</w:t>
      </w:r>
    </w:p>
    <w:p w:rsidR="00FC7167" w:rsidRDefault="00723F4A">
      <w:pPr>
        <w:pStyle w:val="50"/>
        <w:framePr w:w="3624" w:h="791" w:hRule="exact" w:wrap="none" w:vAnchor="page" w:hAnchor="page" w:x="1070" w:y="3286"/>
        <w:shd w:val="clear" w:color="auto" w:fill="auto"/>
        <w:tabs>
          <w:tab w:val="left" w:pos="1896"/>
        </w:tabs>
        <w:spacing w:before="0" w:line="260" w:lineRule="exact"/>
      </w:pPr>
      <w:r>
        <w:rPr>
          <w:rStyle w:val="51"/>
        </w:rPr>
        <w:t>26.04.2019 № 7-19-2019</w:t>
      </w:r>
      <w:bookmarkStart w:id="0" w:name="_GoBack"/>
      <w:bookmarkEnd w:id="0"/>
    </w:p>
    <w:p w:rsidR="00FC7167" w:rsidRDefault="00723F4A">
      <w:pPr>
        <w:pStyle w:val="30"/>
        <w:framePr w:w="10018" w:h="8952" w:hRule="exact" w:wrap="none" w:vAnchor="page" w:hAnchor="page" w:x="1070" w:y="5806"/>
        <w:shd w:val="clear" w:color="auto" w:fill="auto"/>
        <w:spacing w:line="240" w:lineRule="exact"/>
        <w:ind w:left="5"/>
        <w:jc w:val="left"/>
      </w:pPr>
      <w:r>
        <w:t>ПРЕДСТАВЛЕНИЕ</w:t>
      </w:r>
    </w:p>
    <w:p w:rsidR="00FC7167" w:rsidRDefault="00723F4A">
      <w:pPr>
        <w:pStyle w:val="20"/>
        <w:framePr w:w="10018" w:h="8952" w:hRule="exact" w:wrap="none" w:vAnchor="page" w:hAnchor="page" w:x="1070" w:y="5806"/>
        <w:shd w:val="clear" w:color="auto" w:fill="auto"/>
        <w:spacing w:after="175" w:line="240" w:lineRule="exact"/>
        <w:ind w:left="5" w:right="3280"/>
      </w:pPr>
      <w:r>
        <w:t>об устранении нарушений требований законодательства</w:t>
      </w:r>
      <w:r>
        <w:br/>
        <w:t>о противодействии терроризму и защиты</w:t>
      </w:r>
      <w:r>
        <w:br/>
        <w:t>населения и территории от чрезвычайных ситуаций</w:t>
      </w:r>
      <w:r>
        <w:br/>
        <w:t>природного и техногенного характера</w:t>
      </w:r>
    </w:p>
    <w:p w:rsidR="00FC7167" w:rsidRDefault="00723F4A">
      <w:pPr>
        <w:pStyle w:val="20"/>
        <w:framePr w:w="10018" w:h="8952" w:hRule="exact" w:wrap="none" w:vAnchor="page" w:hAnchor="page" w:x="1070" w:y="5806"/>
        <w:shd w:val="clear" w:color="auto" w:fill="auto"/>
        <w:spacing w:after="0" w:line="322" w:lineRule="exact"/>
        <w:ind w:left="5" w:firstLine="740"/>
        <w:jc w:val="both"/>
      </w:pPr>
      <w:r>
        <w:t xml:space="preserve">Прокуратурой города в апреле 2019 г. проведена проверка </w:t>
      </w:r>
      <w:r>
        <w:t>соблюдения</w:t>
      </w:r>
      <w:r>
        <w:br/>
        <w:t>должностными лицами МБОУ «Гимназия № 13» г. Аргуна (далее - Учреждение)</w:t>
      </w:r>
      <w:r>
        <w:br/>
        <w:t>федерального законодательства о противодействии терроризму и защиты</w:t>
      </w:r>
      <w:r>
        <w:br/>
        <w:t>населения и территорий от чрезвычайных ситуаций природного и техногенного</w:t>
      </w:r>
      <w:r>
        <w:br/>
        <w:t>характера, по результатам котор</w:t>
      </w:r>
      <w:r>
        <w:t>ой выявлены нарушения закона, требующие</w:t>
      </w:r>
      <w:r>
        <w:br/>
        <w:t>принятия мер для их устранения.</w:t>
      </w:r>
    </w:p>
    <w:p w:rsidR="00FC7167" w:rsidRDefault="00723F4A">
      <w:pPr>
        <w:pStyle w:val="20"/>
        <w:framePr w:w="10018" w:h="8952" w:hRule="exact" w:wrap="none" w:vAnchor="page" w:hAnchor="page" w:x="1070" w:y="5806"/>
        <w:shd w:val="clear" w:color="auto" w:fill="auto"/>
        <w:spacing w:after="0" w:line="322" w:lineRule="exact"/>
        <w:ind w:left="5" w:firstLine="740"/>
        <w:jc w:val="both"/>
      </w:pPr>
      <w:r>
        <w:t>Правоотношения в исследуемой сфере регламентированы нормами</w:t>
      </w:r>
      <w:r>
        <w:br/>
        <w:t>Федеральных законов от 06.03.2006 № 35-ФЗ «О противодействии терроризму»</w:t>
      </w:r>
      <w:r>
        <w:br/>
        <w:t xml:space="preserve">(далее - Федеральный закон № 35-ФЗ), от 21.12.1994 </w:t>
      </w:r>
      <w:r>
        <w:t>№ 68-ФЗ «О защите</w:t>
      </w:r>
      <w:r>
        <w:br/>
        <w:t>населения и территорий от чрезвычайных ситуаций природного и техногенного</w:t>
      </w:r>
      <w:r>
        <w:br/>
        <w:t>характера» (далее - Федеральный закон № 68-ФЗ), от 24.07.1998 № 124-ФЗ</w:t>
      </w:r>
      <w:r>
        <w:br/>
        <w:t>«Об основных гарантиях прав ребенка в Российской Федерации» (далее -</w:t>
      </w:r>
      <w:r>
        <w:br/>
        <w:t>Федеральный закон № 124-</w:t>
      </w:r>
      <w:r>
        <w:t>ФЗ), и другими нормативно-правовыми актами.</w:t>
      </w:r>
    </w:p>
    <w:p w:rsidR="00FC7167" w:rsidRDefault="00723F4A">
      <w:pPr>
        <w:pStyle w:val="20"/>
        <w:framePr w:w="10018" w:h="8952" w:hRule="exact" w:wrap="none" w:vAnchor="page" w:hAnchor="page" w:x="1070" w:y="5806"/>
        <w:shd w:val="clear" w:color="auto" w:fill="auto"/>
        <w:spacing w:after="0" w:line="322" w:lineRule="exact"/>
        <w:ind w:left="5" w:firstLine="740"/>
        <w:jc w:val="both"/>
      </w:pPr>
      <w:r>
        <w:t>В соответствии с требованиями ст. 2 Федерального закона № 35-ФЗ,</w:t>
      </w:r>
      <w:r>
        <w:br/>
        <w:t>основными принципами противодействия терроризму, является приоритет мер</w:t>
      </w:r>
      <w:r>
        <w:br/>
        <w:t>предупреждения терроризма, сочетание гласных и негласных методов</w:t>
      </w:r>
      <w:r>
        <w:br/>
        <w:t>противодей</w:t>
      </w:r>
      <w:r>
        <w:t>ствия терроризму, минимизация и (или) ликвидация последствий</w:t>
      </w:r>
      <w:r>
        <w:br/>
        <w:t>проявлений терроризма.</w:t>
      </w:r>
    </w:p>
    <w:p w:rsidR="00FC7167" w:rsidRDefault="00723F4A">
      <w:pPr>
        <w:pStyle w:val="20"/>
        <w:framePr w:w="10018" w:h="8952" w:hRule="exact" w:wrap="none" w:vAnchor="page" w:hAnchor="page" w:x="1070" w:y="5806"/>
        <w:shd w:val="clear" w:color="auto" w:fill="auto"/>
        <w:spacing w:after="0" w:line="322" w:lineRule="exact"/>
        <w:ind w:left="5" w:firstLine="740"/>
        <w:jc w:val="both"/>
      </w:pPr>
      <w:r>
        <w:t>Согласно п. 12 Концепции противодействия терроризму в Российской</w:t>
      </w:r>
      <w:r>
        <w:br/>
        <w:t>Федерации, утвержденной Президентом РФ 05.10.2009, противодействие</w:t>
      </w:r>
      <w:r>
        <w:br/>
        <w:t>терроризму в Российской Федерации осущес</w:t>
      </w:r>
      <w:r>
        <w:t>твляется путем предупреждения</w:t>
      </w:r>
      <w:r>
        <w:br/>
        <w:t>(профилактики) терроризма и минимизации и (или) ликвидация последствий</w:t>
      </w:r>
      <w:r>
        <w:br/>
        <w:t>проявлений терроризма.</w:t>
      </w:r>
    </w:p>
    <w:p w:rsidR="00FC7167" w:rsidRDefault="00723F4A">
      <w:pPr>
        <w:framePr w:wrap="none" w:vAnchor="page" w:hAnchor="page" w:x="6959" w:y="1473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73225" cy="622300"/>
            <wp:effectExtent l="0" t="0" r="3175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167" w:rsidRDefault="00723F4A">
      <w:pPr>
        <w:framePr w:wrap="none" w:vAnchor="page" w:hAnchor="page" w:x="10679" w:y="155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1625" cy="262890"/>
            <wp:effectExtent l="0" t="0" r="3175" b="381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167" w:rsidRDefault="00723F4A">
      <w:pPr>
        <w:pStyle w:val="10"/>
        <w:framePr w:w="10018" w:h="377" w:hRule="exact" w:wrap="none" w:vAnchor="page" w:hAnchor="page" w:x="1070" w:y="15452"/>
        <w:shd w:val="clear" w:color="auto" w:fill="auto"/>
        <w:spacing w:before="0" w:line="320" w:lineRule="exact"/>
        <w:ind w:right="4868"/>
      </w:pPr>
      <w:bookmarkStart w:id="1" w:name="bookmark0"/>
      <w:r>
        <w:rPr>
          <w:rStyle w:val="113pt0pt"/>
        </w:rPr>
        <w:t xml:space="preserve">АБ№ </w:t>
      </w:r>
      <w:r>
        <w:t>070567</w:t>
      </w:r>
      <w:bookmarkEnd w:id="1"/>
    </w:p>
    <w:p w:rsidR="00FC7167" w:rsidRDefault="00FC7167">
      <w:pPr>
        <w:rPr>
          <w:sz w:val="2"/>
          <w:szCs w:val="2"/>
        </w:rPr>
        <w:sectPr w:rsidR="00FC71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7167" w:rsidRDefault="00723F4A">
      <w:pPr>
        <w:pStyle w:val="20"/>
        <w:framePr w:w="9941" w:h="13975" w:hRule="exact" w:wrap="none" w:vAnchor="page" w:hAnchor="page" w:x="1108" w:y="1219"/>
        <w:shd w:val="clear" w:color="auto" w:fill="auto"/>
        <w:spacing w:after="0" w:line="322" w:lineRule="exact"/>
        <w:ind w:firstLine="740"/>
        <w:jc w:val="both"/>
      </w:pPr>
      <w:r>
        <w:lastRenderedPageBreak/>
        <w:t xml:space="preserve">Согласно ст. 3 Федерального закона № 68-ФЗ, целями данного закона является предупреждение возникновения и </w:t>
      </w:r>
      <w:r>
        <w:t>развития чрезвычайных ситуаций, снижение размеров ущерба и потерь от чрезвычайных ситуаций, ликвидация чрезвычайных ситуаций.</w:t>
      </w:r>
    </w:p>
    <w:p w:rsidR="00FC7167" w:rsidRDefault="00723F4A">
      <w:pPr>
        <w:pStyle w:val="20"/>
        <w:framePr w:w="9941" w:h="13975" w:hRule="exact" w:wrap="none" w:vAnchor="page" w:hAnchor="page" w:x="1108" w:y="1219"/>
        <w:shd w:val="clear" w:color="auto" w:fill="auto"/>
        <w:spacing w:after="0" w:line="322" w:lineRule="exact"/>
        <w:ind w:firstLine="740"/>
        <w:jc w:val="both"/>
      </w:pPr>
      <w:r>
        <w:t>Статьей 4 Федерального закона № 68-ФЗ определены основные задачи единой государственной системы предупреждения и ликвидации чрезвы</w:t>
      </w:r>
      <w:r>
        <w:t>чайных ситуаций, к которым, в том числе отнесено осуществление целевых и научно- 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</w:t>
      </w:r>
      <w:r>
        <w:t>звычайных ситуациях.</w:t>
      </w:r>
    </w:p>
    <w:p w:rsidR="00FC7167" w:rsidRDefault="00723F4A">
      <w:pPr>
        <w:pStyle w:val="20"/>
        <w:framePr w:w="9941" w:h="13975" w:hRule="exact" w:wrap="none" w:vAnchor="page" w:hAnchor="page" w:x="1108" w:y="1219"/>
        <w:shd w:val="clear" w:color="auto" w:fill="auto"/>
        <w:spacing w:after="0" w:line="322" w:lineRule="exact"/>
        <w:ind w:firstLine="740"/>
        <w:jc w:val="both"/>
      </w:pPr>
      <w:r>
        <w:t>Во исполнение Федерального закона «О защите населения и территорий от чрезвычайных ситуаций природного и техногенного характера», Постановлением Правительства РФ от 30.12.2003 № 794, утверждено Положение «О единой государственной систе</w:t>
      </w:r>
      <w:r>
        <w:t>ме предупреждения и ликвидации чрезвычайных ситуаций» (далее - Положение № 794).</w:t>
      </w:r>
    </w:p>
    <w:p w:rsidR="00FC7167" w:rsidRDefault="00723F4A">
      <w:pPr>
        <w:pStyle w:val="20"/>
        <w:framePr w:w="9941" w:h="13975" w:hRule="exact" w:wrap="none" w:vAnchor="page" w:hAnchor="page" w:x="1108" w:y="1219"/>
        <w:shd w:val="clear" w:color="auto" w:fill="auto"/>
        <w:spacing w:after="0" w:line="322" w:lineRule="exact"/>
        <w:ind w:firstLine="740"/>
        <w:jc w:val="both"/>
      </w:pPr>
      <w:r>
        <w:t>Положение определяет порядок организации и функционирования единой государственной системы и подсистемы предупреждения и ликвидации чрезвычайных ситуаций.</w:t>
      </w:r>
    </w:p>
    <w:p w:rsidR="00FC7167" w:rsidRDefault="00723F4A">
      <w:pPr>
        <w:pStyle w:val="20"/>
        <w:framePr w:w="9941" w:h="13975" w:hRule="exact" w:wrap="none" w:vAnchor="page" w:hAnchor="page" w:x="1108" w:y="1219"/>
        <w:shd w:val="clear" w:color="auto" w:fill="auto"/>
        <w:spacing w:after="0" w:line="322" w:lineRule="exact"/>
        <w:ind w:firstLine="740"/>
        <w:jc w:val="both"/>
      </w:pPr>
      <w:r>
        <w:t>Единая система объед</w:t>
      </w:r>
      <w:r>
        <w:t>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в области защиты н</w:t>
      </w:r>
      <w:r>
        <w:t>аселения и территорий от чрезвычайных ситуаций, и 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FC7167" w:rsidRDefault="00723F4A">
      <w:pPr>
        <w:pStyle w:val="20"/>
        <w:framePr w:w="9941" w:h="13975" w:hRule="exact" w:wrap="none" w:vAnchor="page" w:hAnchor="page" w:x="1108" w:y="1219"/>
        <w:shd w:val="clear" w:color="auto" w:fill="auto"/>
        <w:spacing w:after="0" w:line="322" w:lineRule="exact"/>
        <w:ind w:firstLine="740"/>
        <w:jc w:val="both"/>
      </w:pPr>
      <w:r>
        <w:t xml:space="preserve">Функциональные </w:t>
      </w:r>
      <w:r>
        <w:t>подсистемы единой системы создаются федеральными органами исполнительной власти и уполномоченными организациями согласно для организации работы в области защиты населения и территорий от чрезвычайных ситуаций в сфере деятельности этих органов и уполномочен</w:t>
      </w:r>
      <w:r>
        <w:t>ных организаций.</w:t>
      </w:r>
    </w:p>
    <w:p w:rsidR="00FC7167" w:rsidRDefault="00723F4A">
      <w:pPr>
        <w:pStyle w:val="20"/>
        <w:framePr w:w="9941" w:h="13975" w:hRule="exact" w:wrap="none" w:vAnchor="page" w:hAnchor="page" w:x="1108" w:y="1219"/>
        <w:shd w:val="clear" w:color="auto" w:fill="auto"/>
        <w:spacing w:after="0" w:line="322" w:lineRule="exact"/>
        <w:ind w:firstLine="740"/>
        <w:jc w:val="both"/>
      </w:pPr>
      <w:r>
        <w:t>Организация, состав сил и средств функциональных подсистем, а также порядок их деятельности определяются положениями о них, утверждаемыми руководителями федеральных органов исполнительной власти и уполномоченных организаций по согласованию</w:t>
      </w:r>
      <w:r>
        <w:t xml:space="preserve">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FC7167" w:rsidRDefault="00723F4A">
      <w:pPr>
        <w:pStyle w:val="20"/>
        <w:framePr w:w="9941" w:h="13975" w:hRule="exact" w:wrap="none" w:vAnchor="page" w:hAnchor="page" w:x="1108" w:y="1219"/>
        <w:shd w:val="clear" w:color="auto" w:fill="auto"/>
        <w:spacing w:after="0" w:line="322" w:lineRule="exact"/>
        <w:ind w:firstLine="740"/>
        <w:jc w:val="both"/>
      </w:pPr>
      <w:r>
        <w:t>Пунктом 23 Положения определено, что проведение мероприятий по предупреждению и ликвидации чрезвычайных ситуаций в рамка</w:t>
      </w:r>
      <w:r>
        <w:t>х единой системы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федеральных округов, субъектов Российской Федерации, муниципаль</w:t>
      </w:r>
      <w:r>
        <w:t>ных образований и организаций.</w:t>
      </w:r>
    </w:p>
    <w:p w:rsidR="00FC7167" w:rsidRDefault="00FC7167">
      <w:pPr>
        <w:rPr>
          <w:sz w:val="2"/>
          <w:szCs w:val="2"/>
        </w:rPr>
        <w:sectPr w:rsidR="00FC71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0" w:line="322" w:lineRule="exact"/>
        <w:ind w:firstLine="760"/>
        <w:jc w:val="both"/>
      </w:pPr>
      <w:r>
        <w:lastRenderedPageBreak/>
        <w:t>В соответствии со ст. 14 Федерального закона № 68-ФЗ и п. 23 Положения № 794, организации обязаны разработать плана действий по предупреждению и ликвидации чрезвычайных ситуаций.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0" w:line="322" w:lineRule="exact"/>
        <w:ind w:firstLine="760"/>
        <w:jc w:val="both"/>
      </w:pPr>
      <w:r>
        <w:t>В соответствии с п. 7.3.</w:t>
      </w:r>
      <w:r>
        <w:t xml:space="preserve">2. письма Министерства Российской Федерации по делам гражданской обороны, чрезвычайным ситуациям и ликвидации последствий стихийных бедствий от 29.05.2014 года № 43-2360-2 «Порядок разработки, согласования и утверждения планов действий по предупреждению и </w:t>
      </w:r>
      <w:r>
        <w:t>ликвидации чрезвычайных ситуаций» объекты второго типа (с массовым пребыванием людей) согласуют план действий с руководителями органов, специально уполномоченных на решение задач в области гражданской обороны и защиты населения и территорий от чрезвычайных</w:t>
      </w:r>
      <w:r>
        <w:t xml:space="preserve"> ситуаций при органах местного самоуправления.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0" w:line="322" w:lineRule="exact"/>
        <w:ind w:firstLine="760"/>
        <w:jc w:val="both"/>
      </w:pPr>
      <w:r>
        <w:t xml:space="preserve">Прокурорской проверкой установлено, что в нарушение указанных требований федерального законодательства руководителем Учреждения не разработан </w:t>
      </w:r>
      <w:r>
        <w:rPr>
          <w:rStyle w:val="21"/>
        </w:rPr>
        <w:t>согласов</w:t>
      </w:r>
      <w:r>
        <w:t>анный план действий по предупреждению и ликвидации чрезвыча</w:t>
      </w:r>
      <w:r>
        <w:t>йных ситуаций, с необходимыми приложениями.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tabs>
          <w:tab w:val="left" w:pos="1656"/>
          <w:tab w:val="left" w:pos="2846"/>
        </w:tabs>
        <w:spacing w:after="0" w:line="322" w:lineRule="exact"/>
        <w:ind w:firstLine="760"/>
        <w:jc w:val="both"/>
      </w:pPr>
      <w:r>
        <w:t>В силу статьи 28 Федерального закона № 68-ФЗ 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</w:t>
      </w:r>
      <w:r>
        <w:t>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</w:t>
      </w:r>
      <w:r>
        <w:tab/>
        <w:t>несут</w:t>
      </w:r>
      <w:r>
        <w:tab/>
        <w:t>дисциплинарную, административную, гражданско-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0" w:line="322" w:lineRule="exact"/>
      </w:pPr>
      <w:r>
        <w:t>правовую и уголовную ответственность.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0" w:line="322" w:lineRule="exact"/>
        <w:ind w:firstLine="760"/>
        <w:jc w:val="both"/>
      </w:pPr>
      <w:r>
        <w:t xml:space="preserve">Несоблюдение указанных требований закона свидетельствует, кроме того о несоблюдении руководителем Учреждения основных гарантий прав и законных интересов детей, предусмотренных ч. 1 ст. 4 Федерального закона № 124 - </w:t>
      </w:r>
      <w:r>
        <w:t>ФЗ.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tabs>
          <w:tab w:val="left" w:pos="1656"/>
          <w:tab w:val="left" w:pos="2846"/>
        </w:tabs>
        <w:spacing w:after="0" w:line="322" w:lineRule="exact"/>
        <w:ind w:firstLine="760"/>
        <w:jc w:val="both"/>
      </w:pPr>
      <w:r>
        <w:t>Выявленные нарушения стали возможными вследствие ненадлежащего исполнения</w:t>
      </w:r>
      <w:r>
        <w:tab/>
        <w:t>своих</w:t>
      </w:r>
      <w:r>
        <w:tab/>
        <w:t>служебных обязанностей ответственными лицами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0" w:line="322" w:lineRule="exact"/>
      </w:pPr>
      <w:r>
        <w:t>Учреждения.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0" w:line="322" w:lineRule="exact"/>
        <w:ind w:firstLine="760"/>
        <w:jc w:val="both"/>
      </w:pPr>
      <w:r>
        <w:t>Допущенные нарушения требований закона «О противодействии терроризму» и «О защите населения и территорий от чрезвыч</w:t>
      </w:r>
      <w:r>
        <w:t>айных ситуаций природного и техногенного характера» в случае возникновения чрезвычайных ситуаций либо террористических актов может привести к негативным последствиям в виде причинения вреда здоровью и жизни человека, в том числе несовершеннолетних.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tabs>
          <w:tab w:val="left" w:pos="8224"/>
          <w:tab w:val="left" w:pos="8690"/>
        </w:tabs>
        <w:spacing w:after="0" w:line="322" w:lineRule="exact"/>
        <w:ind w:firstLine="760"/>
        <w:jc w:val="both"/>
      </w:pPr>
      <w:r>
        <w:t>На осно</w:t>
      </w:r>
      <w:r>
        <w:t>вании изложенного, руководствуясь ст.ст. 6,</w:t>
      </w:r>
      <w:r>
        <w:tab/>
        <w:t>7,</w:t>
      </w:r>
      <w:r>
        <w:tab/>
        <w:t>24 и 28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273" w:line="322" w:lineRule="exact"/>
      </w:pPr>
      <w:r>
        <w:t>Федерального закона «О прокуратуре Российской Федерации»</w:t>
      </w:r>
    </w:p>
    <w:p w:rsidR="00FC7167" w:rsidRDefault="00723F4A">
      <w:pPr>
        <w:pStyle w:val="20"/>
        <w:framePr w:w="9946" w:h="14622" w:hRule="exact" w:wrap="none" w:vAnchor="page" w:hAnchor="page" w:x="1106" w:y="1214"/>
        <w:shd w:val="clear" w:color="auto" w:fill="auto"/>
        <w:spacing w:after="267" w:line="280" w:lineRule="exact"/>
        <w:jc w:val="center"/>
      </w:pPr>
      <w:r>
        <w:t>ТРЕБУЮ:</w:t>
      </w:r>
    </w:p>
    <w:p w:rsidR="00FC7167" w:rsidRDefault="00723F4A">
      <w:pPr>
        <w:pStyle w:val="20"/>
        <w:framePr w:w="9946" w:h="14622" w:hRule="exact" w:wrap="none" w:vAnchor="page" w:hAnchor="page" w:x="1106" w:y="1214"/>
        <w:numPr>
          <w:ilvl w:val="0"/>
          <w:numId w:val="1"/>
        </w:numPr>
        <w:shd w:val="clear" w:color="auto" w:fill="auto"/>
        <w:tabs>
          <w:tab w:val="left" w:pos="1142"/>
        </w:tabs>
        <w:spacing w:after="0" w:line="331" w:lineRule="exact"/>
        <w:ind w:firstLine="760"/>
        <w:jc w:val="both"/>
      </w:pPr>
      <w:r>
        <w:t xml:space="preserve">Безотлагательно рассмотреть настоящее представление с участием представителя прокуратуры города, принять действенные меры к устранению </w:t>
      </w:r>
      <w:r>
        <w:t>выявленных нарушений законодательства, их причин и условий им способствовавших.</w:t>
      </w:r>
    </w:p>
    <w:p w:rsidR="00FC7167" w:rsidRDefault="00FC7167">
      <w:pPr>
        <w:rPr>
          <w:sz w:val="2"/>
          <w:szCs w:val="2"/>
        </w:rPr>
        <w:sectPr w:rsidR="00FC71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7167" w:rsidRDefault="00723F4A">
      <w:pPr>
        <w:pStyle w:val="20"/>
        <w:framePr w:w="9917" w:h="4419" w:hRule="exact" w:wrap="none" w:vAnchor="page" w:hAnchor="page" w:x="1120" w:y="1218"/>
        <w:numPr>
          <w:ilvl w:val="0"/>
          <w:numId w:val="1"/>
        </w:numPr>
        <w:shd w:val="clear" w:color="auto" w:fill="auto"/>
        <w:tabs>
          <w:tab w:val="left" w:pos="1141"/>
        </w:tabs>
        <w:spacing w:after="0" w:line="317" w:lineRule="exact"/>
        <w:ind w:firstLine="740"/>
        <w:jc w:val="both"/>
      </w:pPr>
      <w:r>
        <w:lastRenderedPageBreak/>
        <w:t>Разработать план действий по предупреждению и ликвидации чрезвычайных ситуаций природного и техногенного характера, согласованный с руководителем органа с</w:t>
      </w:r>
      <w:r>
        <w:t>пециально уполномоченного на решение задач в области гражданской обороны и защиты населения и территорий от чрезвычайных ситуаций при органе местного самоуправления.</w:t>
      </w:r>
    </w:p>
    <w:p w:rsidR="00FC7167" w:rsidRDefault="00723F4A">
      <w:pPr>
        <w:pStyle w:val="20"/>
        <w:framePr w:w="9917" w:h="4419" w:hRule="exact" w:wrap="none" w:vAnchor="page" w:hAnchor="page" w:x="1120" w:y="1218"/>
        <w:numPr>
          <w:ilvl w:val="0"/>
          <w:numId w:val="1"/>
        </w:numPr>
        <w:shd w:val="clear" w:color="auto" w:fill="auto"/>
        <w:tabs>
          <w:tab w:val="left" w:pos="1141"/>
        </w:tabs>
        <w:spacing w:after="0" w:line="317" w:lineRule="exact"/>
        <w:ind w:firstLine="740"/>
        <w:jc w:val="both"/>
      </w:pPr>
      <w:r>
        <w:t>Решить вопрос о привлечении к дисциплинарной ответственности работников Учреждения, допуст</w:t>
      </w:r>
      <w:r>
        <w:t>ивших указанные нарушения закона.</w:t>
      </w:r>
    </w:p>
    <w:p w:rsidR="00FC7167" w:rsidRDefault="00723F4A">
      <w:pPr>
        <w:pStyle w:val="20"/>
        <w:framePr w:w="9917" w:h="4419" w:hRule="exact" w:wrap="none" w:vAnchor="page" w:hAnchor="page" w:x="1120" w:y="1218"/>
        <w:numPr>
          <w:ilvl w:val="0"/>
          <w:numId w:val="1"/>
        </w:numPr>
        <w:shd w:val="clear" w:color="auto" w:fill="auto"/>
        <w:tabs>
          <w:tab w:val="left" w:pos="1141"/>
        </w:tabs>
        <w:spacing w:after="510" w:line="317" w:lineRule="exact"/>
        <w:ind w:firstLine="740"/>
        <w:jc w:val="both"/>
      </w:pPr>
      <w:r>
        <w:t>О результатах рассмотрения настоящего представления сообщить в прокуратуру города в письменной форме в установленный законом месячный срок с момента вынесения акта прокурорского реагирования с приложением к ответу копии ре</w:t>
      </w:r>
      <w:r>
        <w:t>зультатов служебной проверки.</w:t>
      </w:r>
    </w:p>
    <w:p w:rsidR="00FC7167" w:rsidRDefault="00723F4A">
      <w:pPr>
        <w:pStyle w:val="20"/>
        <w:framePr w:w="9917" w:h="4419" w:hRule="exact" w:wrap="none" w:vAnchor="page" w:hAnchor="page" w:x="1120" w:y="1218"/>
        <w:shd w:val="clear" w:color="auto" w:fill="auto"/>
        <w:spacing w:after="0" w:line="280" w:lineRule="exact"/>
      </w:pPr>
      <w:r>
        <w:t>Прокурор г. Аргуна</w:t>
      </w:r>
    </w:p>
    <w:p w:rsidR="00FC7167" w:rsidRDefault="00723F4A">
      <w:pPr>
        <w:framePr w:wrap="none" w:vAnchor="page" w:hAnchor="page" w:x="280" w:y="58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23520"/>
            <wp:effectExtent l="0" t="0" r="5080" b="508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167" w:rsidRDefault="00723F4A">
      <w:pPr>
        <w:pStyle w:val="20"/>
        <w:framePr w:wrap="none" w:vAnchor="page" w:hAnchor="page" w:x="1120" w:y="5778"/>
        <w:shd w:val="clear" w:color="auto" w:fill="auto"/>
        <w:spacing w:after="0" w:line="280" w:lineRule="exact"/>
        <w:ind w:left="9"/>
      </w:pPr>
      <w:r>
        <w:t>младший советник юстиции</w:t>
      </w:r>
    </w:p>
    <w:p w:rsidR="00FC7167" w:rsidRDefault="00723F4A">
      <w:pPr>
        <w:framePr w:wrap="none" w:vAnchor="page" w:hAnchor="page" w:x="5071" w:y="54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83155" cy="427990"/>
            <wp:effectExtent l="0" t="0" r="0" b="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167" w:rsidRDefault="00723F4A">
      <w:pPr>
        <w:pStyle w:val="20"/>
        <w:framePr w:wrap="none" w:vAnchor="page" w:hAnchor="page" w:x="9410" w:y="5783"/>
        <w:shd w:val="clear" w:color="auto" w:fill="auto"/>
        <w:spacing w:after="0" w:line="280" w:lineRule="exact"/>
      </w:pPr>
      <w:r>
        <w:t>М.Ф. Тамаев</w:t>
      </w:r>
    </w:p>
    <w:p w:rsidR="00FC7167" w:rsidRDefault="00723F4A">
      <w:pPr>
        <w:framePr w:wrap="none" w:vAnchor="page" w:hAnchor="page" w:x="343" w:y="104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3995" cy="223520"/>
            <wp:effectExtent l="0" t="0" r="0" b="508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167" w:rsidRDefault="00723F4A">
      <w:pPr>
        <w:pStyle w:val="60"/>
        <w:framePr w:wrap="none" w:vAnchor="page" w:hAnchor="page" w:x="1120" w:y="14842"/>
        <w:shd w:val="clear" w:color="auto" w:fill="auto"/>
        <w:spacing w:line="170" w:lineRule="exact"/>
      </w:pPr>
      <w:r>
        <w:t>М.У</w:t>
      </w:r>
      <w:r>
        <w:t>. Яхьяев</w:t>
      </w:r>
    </w:p>
    <w:p w:rsidR="00FC7167" w:rsidRDefault="00FC7167">
      <w:pPr>
        <w:rPr>
          <w:sz w:val="2"/>
          <w:szCs w:val="2"/>
        </w:rPr>
      </w:pPr>
    </w:p>
    <w:sectPr w:rsidR="00FC71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4A" w:rsidRDefault="00723F4A">
      <w:r>
        <w:separator/>
      </w:r>
    </w:p>
  </w:endnote>
  <w:endnote w:type="continuationSeparator" w:id="0">
    <w:p w:rsidR="00723F4A" w:rsidRDefault="0072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4A" w:rsidRDefault="00723F4A"/>
  </w:footnote>
  <w:footnote w:type="continuationSeparator" w:id="0">
    <w:p w:rsidR="00723F4A" w:rsidRDefault="00723F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2E1B"/>
    <w:multiLevelType w:val="multilevel"/>
    <w:tmpl w:val="FA24F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7"/>
    <w:rsid w:val="00723F4A"/>
    <w:rsid w:val="00F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5FranklinGothicBook13pt-2pt">
    <w:name w:val="Основной текст (5) + Franklin Gothic Book;13 pt;Полужирный;Интервал -2 pt"/>
    <w:basedOn w:val="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113pt0pt">
    <w:name w:val="Заголовок №1 + 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  <w:jc w:val="both"/>
    </w:pPr>
    <w:rPr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0" w:lineRule="atLeast"/>
      <w:jc w:val="right"/>
      <w:outlineLvl w:val="0"/>
    </w:pPr>
    <w:rPr>
      <w:rFonts w:ascii="Times New Roman" w:eastAsia="Times New Roman" w:hAnsi="Times New Roman" w:cs="Times New Roman"/>
      <w:spacing w:val="30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</w:rPr>
  </w:style>
  <w:style w:type="character" w:customStyle="1" w:styleId="5FranklinGothicBook13pt-2pt">
    <w:name w:val="Основной текст (5) + Franklin Gothic Book;13 pt;Полужирный;Интервал -2 pt"/>
    <w:basedOn w:val="5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113pt0pt">
    <w:name w:val="Заголовок №1 + 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  <w:jc w:val="both"/>
    </w:pPr>
    <w:rPr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0" w:lineRule="atLeast"/>
      <w:jc w:val="right"/>
      <w:outlineLvl w:val="0"/>
    </w:pPr>
    <w:rPr>
      <w:rFonts w:ascii="Times New Roman" w:eastAsia="Times New Roman" w:hAnsi="Times New Roman" w:cs="Times New Roman"/>
      <w:spacing w:val="30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2021-03-19T12:28:00Z</dcterms:created>
  <dcterms:modified xsi:type="dcterms:W3CDTF">2021-03-19T12:29:00Z</dcterms:modified>
</cp:coreProperties>
</file>